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3373A0" w14:textId="77777777" w:rsidR="00931BA1" w:rsidRDefault="00931BA1" w:rsidP="00931BA1">
      <w:pPr>
        <w:pStyle w:val="Title"/>
        <w:rPr>
          <w:rFonts w:cs="Nazanin"/>
          <w:b w:val="0"/>
          <w:bCs w:val="0"/>
          <w:sz w:val="28"/>
        </w:rPr>
      </w:pPr>
      <w:bookmarkStart w:id="0" w:name="OLE_LINK15"/>
      <w:bookmarkStart w:id="1" w:name="OLE_LINK10"/>
      <w:bookmarkStart w:id="2" w:name="OLE_LINK11"/>
      <w:bookmarkStart w:id="3" w:name="OLE_LINK14"/>
      <w:bookmarkStart w:id="4" w:name="_Hlk218554707"/>
      <w:bookmarkEnd w:id="4"/>
    </w:p>
    <w:bookmarkEnd w:id="0"/>
    <w:bookmarkEnd w:id="1"/>
    <w:bookmarkEnd w:id="2"/>
    <w:bookmarkEnd w:id="3"/>
    <w:p w14:paraId="1FF790E7" w14:textId="501A299E" w:rsidR="00CB67CE" w:rsidRPr="003371D4" w:rsidRDefault="00134EED" w:rsidP="003371D4">
      <w:pPr>
        <w:jc w:val="center"/>
        <w:rPr>
          <w:rFonts w:cs="Nazanin"/>
          <w:b/>
          <w:bCs/>
          <w:sz w:val="24"/>
          <w:szCs w:val="34"/>
        </w:rPr>
      </w:pPr>
      <w:r w:rsidRPr="003371D4">
        <w:rPr>
          <w:rFonts w:cs="Nazanin"/>
          <w:b/>
          <w:bCs/>
          <w:sz w:val="24"/>
          <w:szCs w:val="34"/>
        </w:rPr>
        <w:t>Multiscale Assessment of Industrial Atmospheric Emissions, Urban Air Quality Degradation, and Population-Level Health Exposure Using AERMOD Simulation: A Case Study of the South Pars Energy Zone</w:t>
      </w:r>
    </w:p>
    <w:p w14:paraId="16BB7BC0" w14:textId="77777777" w:rsidR="004D4E47" w:rsidRDefault="004D4E47" w:rsidP="004D4E47">
      <w:pPr>
        <w:bidi/>
        <w:jc w:val="center"/>
        <w:rPr>
          <w:rFonts w:cs="Nazanin"/>
          <w:b/>
          <w:bCs/>
        </w:rPr>
      </w:pPr>
    </w:p>
    <w:p w14:paraId="3DC8624D" w14:textId="0160F49B" w:rsidR="00747DF5" w:rsidRDefault="00AB1F87" w:rsidP="00747DF5">
      <w:pPr>
        <w:bidi/>
        <w:jc w:val="center"/>
        <w:rPr>
          <w:rFonts w:cs="Nazanin"/>
          <w:sz w:val="28"/>
          <w:szCs w:val="36"/>
        </w:rPr>
      </w:pPr>
      <w:r>
        <w:rPr>
          <w:rFonts w:cs="Nazanin"/>
          <w:b/>
          <w:bCs/>
        </w:rPr>
        <w:t>Ali Mehri</w:t>
      </w:r>
      <w:r w:rsidR="00747DF5" w:rsidRPr="00747DF5">
        <w:rPr>
          <w:rFonts w:cs="Nazanin"/>
          <w:b/>
          <w:bCs/>
        </w:rPr>
        <w:t xml:space="preserve"> </w:t>
      </w:r>
    </w:p>
    <w:p w14:paraId="6A7C3BE7" w14:textId="77777777" w:rsidR="000658B2" w:rsidRPr="00684342" w:rsidRDefault="000658B2" w:rsidP="000658B2">
      <w:pPr>
        <w:bidi/>
        <w:jc w:val="center"/>
        <w:rPr>
          <w:rFonts w:cs="Nazanin"/>
          <w:i/>
          <w:iCs/>
          <w:sz w:val="16"/>
          <w:szCs w:val="16"/>
        </w:rPr>
      </w:pPr>
      <w:r w:rsidRPr="00684342">
        <w:rPr>
          <w:rFonts w:cs="Nazanin"/>
          <w:i/>
          <w:iCs/>
          <w:sz w:val="16"/>
          <w:szCs w:val="16"/>
        </w:rPr>
        <w:t>Chemical and Petroleum Engineering Department, Sharif University of Technology, Tehran, Iran</w:t>
      </w:r>
    </w:p>
    <w:p w14:paraId="02C50994" w14:textId="77777777" w:rsidR="000658B2" w:rsidRDefault="00AB1F87" w:rsidP="000658B2">
      <w:pPr>
        <w:bidi/>
        <w:jc w:val="center"/>
        <w:rPr>
          <w:rFonts w:cs="Nazanin"/>
          <w:b/>
          <w:bCs/>
        </w:rPr>
      </w:pPr>
      <w:r>
        <w:rPr>
          <w:rFonts w:cs="Nazanin"/>
          <w:b/>
          <w:bCs/>
        </w:rPr>
        <w:t>Reza Rabie</w:t>
      </w:r>
      <w:r w:rsidR="0081159C">
        <w:rPr>
          <w:rFonts w:cs="Nazanin"/>
          <w:b/>
          <w:bCs/>
        </w:rPr>
        <w:t xml:space="preserve"> </w:t>
      </w:r>
    </w:p>
    <w:p w14:paraId="62C4A802" w14:textId="15EEBC93" w:rsidR="00747DF5" w:rsidRPr="000658B2" w:rsidRDefault="00F31855" w:rsidP="000658B2">
      <w:pPr>
        <w:bidi/>
        <w:jc w:val="center"/>
        <w:rPr>
          <w:rFonts w:cs="Nazanin"/>
          <w:b/>
          <w:bCs/>
        </w:rPr>
      </w:pPr>
      <w:r w:rsidRPr="00582B43">
        <w:rPr>
          <w:rFonts w:cs="Nazanin"/>
          <w:i/>
          <w:iCs/>
          <w:sz w:val="16"/>
          <w:szCs w:val="26"/>
        </w:rPr>
        <w:t>Graduate Faculty of Environment, University of Tehran, Tehran, Iran</w:t>
      </w:r>
      <w:r w:rsidR="00747DF5" w:rsidRPr="00582B43">
        <w:rPr>
          <w:rFonts w:cs="Nazanin"/>
          <w:b/>
          <w:bCs/>
          <w:i/>
          <w:iCs/>
          <w:rtl/>
        </w:rPr>
        <w:t xml:space="preserve"> </w:t>
      </w:r>
    </w:p>
    <w:p w14:paraId="777EB59F" w14:textId="77777777" w:rsidR="00F728DC" w:rsidRDefault="00F728DC" w:rsidP="00B55AB2">
      <w:pPr>
        <w:pStyle w:val="Heading2"/>
        <w:ind w:left="567" w:right="567"/>
        <w:jc w:val="both"/>
        <w:rPr>
          <w:rFonts w:cs="Nazanin"/>
          <w:sz w:val="28"/>
          <w:szCs w:val="28"/>
          <w:lang w:bidi="fa-IR"/>
        </w:rPr>
      </w:pPr>
    </w:p>
    <w:p w14:paraId="530A8E72" w14:textId="77777777" w:rsidR="00B55AB2" w:rsidRPr="00D26024" w:rsidRDefault="0016451D" w:rsidP="00DA3FAA">
      <w:pPr>
        <w:pStyle w:val="Heading2"/>
        <w:bidi w:val="0"/>
        <w:ind w:right="567"/>
        <w:jc w:val="left"/>
        <w:rPr>
          <w:rFonts w:cs="Nazanin"/>
        </w:rPr>
      </w:pPr>
      <w:r w:rsidRPr="00D26024">
        <w:rPr>
          <w:rFonts w:cs="Nazanin"/>
        </w:rPr>
        <w:t>Abstract</w:t>
      </w:r>
    </w:p>
    <w:p w14:paraId="04259F47" w14:textId="53F37313" w:rsidR="00DA3FAA" w:rsidRPr="00DA3FAA" w:rsidRDefault="00DA3FAA" w:rsidP="00DA3FAA">
      <w:pPr>
        <w:jc w:val="both"/>
      </w:pPr>
      <w:bookmarkStart w:id="5" w:name="OLE_LINK8"/>
      <w:bookmarkStart w:id="6" w:name="OLE_LINK9"/>
      <w:r w:rsidRPr="00DA3FAA">
        <w:t xml:space="preserve">Continuous atmospheric releases from large-scale industrial complexes constitute a persistent driver of air quality degradation and population exposure in adjacent urban environments. Accurate characterization of pollutant transport, dispersion behavior, and spatial concentration gradients is therefore essential for advanced environmental health assessment and evidence-based regulatory decision-making. This study investigates atmospheric dispersion and ground-level concentration fields of carbon monoxide, nitrogen dioxide, and sulfur dioxide within residential receptor zones surrounding the South Pars Energy Zone in southern Iran. Emission inventories were developed using detailed operational and geometric characteristics of ninety elevated stacks and twenty-six flaring sources, integrated within the AERMOD regulatory dispersion modeling framework under site-specific meteorological and surface conditions. Model-derived concentration fields were evaluated through comparison with ambient measurements collected at forty-five strategically distributed locations to ensure robustness of exposure representation. Results demonstrate pronounced spatiotemporal heterogeneity and pollutant-specific behavior across multiple averaging periods relevant to human exposure. Maximum concentrations reached 2428 and 418 </w:t>
      </w:r>
      <w:r w:rsidR="0081159C">
        <w:t>ug/m</w:t>
      </w:r>
      <w:r w:rsidR="0081159C">
        <w:rPr>
          <w:vertAlign w:val="superscript"/>
        </w:rPr>
        <w:t>3</w:t>
      </w:r>
      <w:r w:rsidRPr="00DA3FAA">
        <w:t xml:space="preserve"> for one-hour and eight-hour carbon monoxide exposure, respectively. Annual and short-term nitrogen dioxide levels attained peak values of 210 and 62 </w:t>
      </w:r>
      <w:r w:rsidR="0081159C">
        <w:t>ug/m</w:t>
      </w:r>
      <w:r w:rsidR="0081159C">
        <w:rPr>
          <w:vertAlign w:val="superscript"/>
        </w:rPr>
        <w:t>3</w:t>
      </w:r>
      <w:r w:rsidRPr="00DA3FAA">
        <w:t>, exceeding applicable ambient air quality thresholds. In contrast, sulfur dioxide concentrations remained within regulatory limits, supporting source–receptor and risk interpretation.</w:t>
      </w:r>
    </w:p>
    <w:p w14:paraId="7668DAC8" w14:textId="77777777" w:rsidR="00273820" w:rsidRPr="00DA3FAA" w:rsidRDefault="00273820" w:rsidP="00273820">
      <w:pPr>
        <w:bidi/>
        <w:jc w:val="center"/>
        <w:rPr>
          <w:rFonts w:cs="Nazanin"/>
          <w:b/>
          <w:bCs/>
          <w:sz w:val="28"/>
          <w:szCs w:val="32"/>
          <w:rtl/>
          <w:lang w:bidi="fa-IR"/>
        </w:rPr>
      </w:pPr>
    </w:p>
    <w:p w14:paraId="2F9E1C40" w14:textId="77777777" w:rsidR="00273820" w:rsidRPr="00D14553" w:rsidRDefault="00273820" w:rsidP="00273820">
      <w:pPr>
        <w:bidi/>
        <w:jc w:val="center"/>
        <w:rPr>
          <w:rFonts w:cs="Nazanin"/>
          <w:b/>
          <w:bCs/>
          <w:sz w:val="28"/>
          <w:szCs w:val="32"/>
          <w:rtl/>
          <w:lang w:bidi="fa-IR"/>
        </w:rPr>
      </w:pPr>
    </w:p>
    <w:p w14:paraId="5FAE84D0" w14:textId="36F943D6" w:rsidR="00D14553" w:rsidRPr="00D14553" w:rsidRDefault="00D26024" w:rsidP="00A35C92">
      <w:pPr>
        <w:pStyle w:val="Heading2"/>
        <w:bidi w:val="0"/>
        <w:ind w:right="567"/>
        <w:jc w:val="both"/>
        <w:rPr>
          <w:rFonts w:cs="Nazanin"/>
          <w:b w:val="0"/>
          <w:bCs w:val="0"/>
          <w:sz w:val="28"/>
          <w:szCs w:val="32"/>
          <w:rtl/>
          <w:lang w:bidi="fa-IR"/>
        </w:rPr>
      </w:pPr>
      <w:r w:rsidRPr="00D26024">
        <w:rPr>
          <w:rFonts w:cs="Nazanin"/>
        </w:rPr>
        <w:t>Keywords</w:t>
      </w:r>
      <w:r w:rsidRPr="00D26024">
        <w:rPr>
          <w:rFonts w:cs="Traditional Arabic"/>
          <w:b w:val="0"/>
          <w:bCs w:val="0"/>
          <w:sz w:val="20"/>
          <w:szCs w:val="20"/>
        </w:rPr>
        <w:t xml:space="preserve">: </w:t>
      </w:r>
      <w:r w:rsidR="00A35C92" w:rsidRPr="00A35C92">
        <w:rPr>
          <w:rFonts w:cs="Traditional Arabic"/>
          <w:b w:val="0"/>
          <w:bCs w:val="0"/>
          <w:sz w:val="20"/>
          <w:szCs w:val="20"/>
        </w:rPr>
        <w:t>Industrial air emissions</w:t>
      </w:r>
      <w:r w:rsidR="00A35C92">
        <w:rPr>
          <w:rFonts w:cs="Traditional Arabic"/>
          <w:b w:val="0"/>
          <w:bCs w:val="0"/>
          <w:sz w:val="20"/>
          <w:szCs w:val="20"/>
        </w:rPr>
        <w:t>,</w:t>
      </w:r>
      <w:r w:rsidR="00A35C92" w:rsidRPr="00A35C92">
        <w:rPr>
          <w:rFonts w:cs="Traditional Arabic"/>
          <w:b w:val="0"/>
          <w:bCs w:val="0"/>
          <w:sz w:val="20"/>
          <w:szCs w:val="20"/>
        </w:rPr>
        <w:t xml:space="preserve"> AERMOD simulation</w:t>
      </w:r>
      <w:r w:rsidR="00A35C92">
        <w:rPr>
          <w:rFonts w:cs="Traditional Arabic"/>
          <w:b w:val="0"/>
          <w:bCs w:val="0"/>
          <w:sz w:val="20"/>
          <w:szCs w:val="20"/>
        </w:rPr>
        <w:t>,</w:t>
      </w:r>
      <w:r w:rsidR="00A35C92" w:rsidRPr="00A35C92">
        <w:rPr>
          <w:rFonts w:cs="Traditional Arabic"/>
          <w:b w:val="0"/>
          <w:bCs w:val="0"/>
          <w:sz w:val="20"/>
          <w:szCs w:val="20"/>
        </w:rPr>
        <w:t xml:space="preserve"> Urban air quality</w:t>
      </w:r>
      <w:r w:rsidR="00A35C92">
        <w:rPr>
          <w:rFonts w:cs="Traditional Arabic"/>
          <w:b w:val="0"/>
          <w:bCs w:val="0"/>
          <w:sz w:val="20"/>
          <w:szCs w:val="20"/>
        </w:rPr>
        <w:t>,</w:t>
      </w:r>
      <w:r w:rsidR="00A35C92" w:rsidRPr="00A35C92">
        <w:rPr>
          <w:rFonts w:cs="Traditional Arabic"/>
          <w:b w:val="0"/>
          <w:bCs w:val="0"/>
          <w:sz w:val="20"/>
          <w:szCs w:val="20"/>
        </w:rPr>
        <w:t xml:space="preserve"> Atmospheric dispersion</w:t>
      </w:r>
      <w:r w:rsidR="0081159C">
        <w:rPr>
          <w:rFonts w:cs="Traditional Arabic"/>
          <w:b w:val="0"/>
          <w:bCs w:val="0"/>
          <w:sz w:val="20"/>
          <w:szCs w:val="20"/>
        </w:rPr>
        <w:t xml:space="preserve"> </w:t>
      </w:r>
      <w:r w:rsidR="00A35C92" w:rsidRPr="00A35C92">
        <w:rPr>
          <w:rFonts w:cs="Traditional Arabic"/>
          <w:b w:val="0"/>
          <w:bCs w:val="0"/>
          <w:sz w:val="20"/>
          <w:szCs w:val="20"/>
        </w:rPr>
        <w:t>modeling</w:t>
      </w:r>
      <w:r w:rsidR="00A35C92">
        <w:rPr>
          <w:rFonts w:cs="Traditional Arabic"/>
          <w:b w:val="0"/>
          <w:bCs w:val="0"/>
          <w:sz w:val="20"/>
          <w:szCs w:val="20"/>
        </w:rPr>
        <w:t>,</w:t>
      </w:r>
      <w:r w:rsidR="00A35C92" w:rsidRPr="00A35C92">
        <w:rPr>
          <w:rFonts w:cs="Traditional Arabic"/>
          <w:b w:val="0"/>
          <w:bCs w:val="0"/>
          <w:sz w:val="20"/>
          <w:szCs w:val="20"/>
        </w:rPr>
        <w:t xml:space="preserve"> Population health exposure</w:t>
      </w:r>
    </w:p>
    <w:p w14:paraId="4529F6EE" w14:textId="77777777" w:rsidR="00D14553" w:rsidRPr="00D14553" w:rsidRDefault="00D14553" w:rsidP="00D14553">
      <w:pPr>
        <w:bidi/>
        <w:jc w:val="center"/>
        <w:rPr>
          <w:rFonts w:cs="Nazanin"/>
          <w:b/>
          <w:bCs/>
          <w:sz w:val="28"/>
          <w:szCs w:val="32"/>
          <w:rtl/>
          <w:lang w:bidi="fa-IR"/>
        </w:rPr>
      </w:pPr>
    </w:p>
    <w:p w14:paraId="75F2DA5B" w14:textId="77777777" w:rsidR="00D14553" w:rsidRDefault="00D14553" w:rsidP="00D14553">
      <w:pPr>
        <w:bidi/>
        <w:jc w:val="center"/>
        <w:rPr>
          <w:rFonts w:cs="Nazanin"/>
          <w:b/>
          <w:bCs/>
          <w:sz w:val="28"/>
          <w:szCs w:val="32"/>
          <w:lang w:bidi="fa-IR"/>
        </w:rPr>
      </w:pPr>
    </w:p>
    <w:p w14:paraId="00AFC35B" w14:textId="7FA434F8" w:rsidR="00D26024" w:rsidRDefault="00D26024" w:rsidP="00D26024">
      <w:pPr>
        <w:bidi/>
        <w:jc w:val="center"/>
        <w:rPr>
          <w:rFonts w:cs="Nazanin"/>
          <w:b/>
          <w:bCs/>
          <w:sz w:val="28"/>
          <w:szCs w:val="32"/>
          <w:lang w:bidi="fa-IR"/>
        </w:rPr>
      </w:pPr>
    </w:p>
    <w:p w14:paraId="5990FFE9" w14:textId="36DC260B" w:rsidR="000658B2" w:rsidRDefault="000658B2" w:rsidP="000658B2">
      <w:pPr>
        <w:bidi/>
        <w:jc w:val="center"/>
        <w:rPr>
          <w:rFonts w:cs="Nazanin"/>
          <w:b/>
          <w:bCs/>
          <w:sz w:val="28"/>
          <w:szCs w:val="32"/>
          <w:lang w:bidi="fa-IR"/>
        </w:rPr>
      </w:pPr>
    </w:p>
    <w:p w14:paraId="36AC581A" w14:textId="0CBCAAB3" w:rsidR="000658B2" w:rsidRDefault="000658B2" w:rsidP="000658B2">
      <w:pPr>
        <w:bidi/>
        <w:jc w:val="center"/>
        <w:rPr>
          <w:rFonts w:cs="Nazanin"/>
          <w:b/>
          <w:bCs/>
          <w:sz w:val="28"/>
          <w:szCs w:val="32"/>
          <w:lang w:bidi="fa-IR"/>
        </w:rPr>
      </w:pPr>
    </w:p>
    <w:p w14:paraId="3CED52EB" w14:textId="7792DC8E" w:rsidR="000658B2" w:rsidRDefault="000658B2" w:rsidP="000658B2">
      <w:pPr>
        <w:bidi/>
        <w:jc w:val="center"/>
        <w:rPr>
          <w:rFonts w:cs="Nazanin"/>
          <w:b/>
          <w:bCs/>
          <w:sz w:val="28"/>
          <w:szCs w:val="32"/>
          <w:lang w:bidi="fa-IR"/>
        </w:rPr>
      </w:pPr>
    </w:p>
    <w:p w14:paraId="582435F6" w14:textId="0036FA4F" w:rsidR="000658B2" w:rsidRDefault="000658B2" w:rsidP="000658B2">
      <w:pPr>
        <w:bidi/>
        <w:jc w:val="center"/>
        <w:rPr>
          <w:rFonts w:cs="Nazanin"/>
          <w:b/>
          <w:bCs/>
          <w:sz w:val="28"/>
          <w:szCs w:val="32"/>
          <w:lang w:bidi="fa-IR"/>
        </w:rPr>
      </w:pPr>
    </w:p>
    <w:p w14:paraId="582D574E" w14:textId="5E7B246D" w:rsidR="000658B2" w:rsidRDefault="000658B2" w:rsidP="000658B2">
      <w:pPr>
        <w:bidi/>
        <w:jc w:val="center"/>
        <w:rPr>
          <w:rFonts w:cs="Nazanin"/>
          <w:b/>
          <w:bCs/>
          <w:sz w:val="28"/>
          <w:szCs w:val="32"/>
          <w:lang w:bidi="fa-IR"/>
        </w:rPr>
      </w:pPr>
    </w:p>
    <w:p w14:paraId="353150B3" w14:textId="3FF1BA78" w:rsidR="000658B2" w:rsidRDefault="000658B2" w:rsidP="000658B2">
      <w:pPr>
        <w:bidi/>
        <w:jc w:val="center"/>
        <w:rPr>
          <w:rFonts w:cs="Nazanin"/>
          <w:b/>
          <w:bCs/>
          <w:sz w:val="28"/>
          <w:szCs w:val="32"/>
          <w:lang w:bidi="fa-IR"/>
        </w:rPr>
      </w:pPr>
    </w:p>
    <w:p w14:paraId="378B6676" w14:textId="79E680AD" w:rsidR="000658B2" w:rsidRDefault="000658B2" w:rsidP="000658B2">
      <w:pPr>
        <w:bidi/>
        <w:jc w:val="center"/>
        <w:rPr>
          <w:rFonts w:cs="Nazanin"/>
          <w:b/>
          <w:bCs/>
          <w:sz w:val="28"/>
          <w:szCs w:val="32"/>
          <w:lang w:bidi="fa-IR"/>
        </w:rPr>
      </w:pPr>
    </w:p>
    <w:p w14:paraId="1AE35573" w14:textId="1E51E622" w:rsidR="000658B2" w:rsidRDefault="000658B2" w:rsidP="000658B2">
      <w:pPr>
        <w:bidi/>
        <w:jc w:val="center"/>
        <w:rPr>
          <w:rFonts w:cs="Nazanin"/>
          <w:b/>
          <w:bCs/>
          <w:sz w:val="28"/>
          <w:szCs w:val="32"/>
          <w:lang w:bidi="fa-IR"/>
        </w:rPr>
      </w:pPr>
    </w:p>
    <w:p w14:paraId="46F67986" w14:textId="78A0D4FB" w:rsidR="000658B2" w:rsidRDefault="000658B2" w:rsidP="000658B2">
      <w:pPr>
        <w:bidi/>
        <w:jc w:val="center"/>
        <w:rPr>
          <w:rFonts w:cs="Nazanin"/>
          <w:b/>
          <w:bCs/>
          <w:sz w:val="28"/>
          <w:szCs w:val="32"/>
          <w:lang w:bidi="fa-IR"/>
        </w:rPr>
      </w:pPr>
    </w:p>
    <w:p w14:paraId="4D179014" w14:textId="77777777" w:rsidR="000658B2" w:rsidRDefault="000658B2" w:rsidP="000658B2">
      <w:pPr>
        <w:bidi/>
        <w:jc w:val="center"/>
        <w:rPr>
          <w:rFonts w:cs="Nazanin"/>
          <w:b/>
          <w:bCs/>
          <w:sz w:val="28"/>
          <w:szCs w:val="32"/>
          <w:lang w:bidi="fa-IR"/>
        </w:rPr>
      </w:pPr>
    </w:p>
    <w:p w14:paraId="71E63BEB" w14:textId="722A2DF9" w:rsidR="00D26024" w:rsidRDefault="00D26024" w:rsidP="00D26024">
      <w:pPr>
        <w:bidi/>
        <w:jc w:val="center"/>
        <w:rPr>
          <w:rFonts w:cs="Nazanin"/>
          <w:b/>
          <w:bCs/>
          <w:sz w:val="28"/>
          <w:szCs w:val="32"/>
          <w:lang w:bidi="fa-IR"/>
        </w:rPr>
      </w:pPr>
    </w:p>
    <w:p w14:paraId="2895999D" w14:textId="050EC217" w:rsidR="00D26024" w:rsidRDefault="00D26024" w:rsidP="00D26024">
      <w:pPr>
        <w:bidi/>
        <w:jc w:val="center"/>
        <w:rPr>
          <w:rFonts w:cs="Nazanin"/>
          <w:b/>
          <w:bCs/>
          <w:sz w:val="28"/>
          <w:szCs w:val="32"/>
          <w:lang w:bidi="fa-IR"/>
        </w:rPr>
      </w:pPr>
    </w:p>
    <w:bookmarkEnd w:id="5"/>
    <w:bookmarkEnd w:id="6"/>
    <w:p w14:paraId="5479B26B" w14:textId="77777777" w:rsidR="00E249BB" w:rsidRDefault="00E249BB" w:rsidP="009120D2">
      <w:pPr>
        <w:rPr>
          <w:rFonts w:cs="Nazanin"/>
          <w:b/>
          <w:bCs/>
          <w:sz w:val="28"/>
          <w:szCs w:val="32"/>
          <w:lang w:bidi="fa-IR"/>
        </w:rPr>
      </w:pPr>
    </w:p>
    <w:p w14:paraId="390C0993" w14:textId="13AC2C8E" w:rsidR="00E249BB" w:rsidRDefault="00E249BB" w:rsidP="009120D2">
      <w:pPr>
        <w:rPr>
          <w:rFonts w:cs="Nazanin"/>
          <w:b/>
          <w:bCs/>
          <w:lang w:bidi="fa-IR"/>
        </w:rPr>
      </w:pPr>
    </w:p>
    <w:p w14:paraId="4F3605D2" w14:textId="77777777" w:rsidR="0081159C" w:rsidRDefault="0081159C" w:rsidP="009120D2">
      <w:pPr>
        <w:rPr>
          <w:rFonts w:cs="Nazanin"/>
          <w:b/>
          <w:bCs/>
          <w:lang w:bidi="fa-IR"/>
        </w:rPr>
      </w:pPr>
    </w:p>
    <w:p w14:paraId="0201F0B5" w14:textId="14A3277C" w:rsidR="000B200C" w:rsidRPr="00255511" w:rsidRDefault="000B200C" w:rsidP="00EC3283">
      <w:pPr>
        <w:pStyle w:val="ListParagraph"/>
        <w:numPr>
          <w:ilvl w:val="0"/>
          <w:numId w:val="25"/>
        </w:numPr>
        <w:rPr>
          <w:rFonts w:asciiTheme="majorBidi" w:hAnsiTheme="majorBidi" w:cstheme="majorBidi"/>
          <w:b/>
          <w:bCs/>
          <w:sz w:val="32"/>
          <w:szCs w:val="34"/>
          <w:lang w:bidi="fa-IR"/>
        </w:rPr>
      </w:pPr>
      <w:r w:rsidRPr="00255511">
        <w:rPr>
          <w:rFonts w:asciiTheme="majorBidi" w:hAnsiTheme="majorBidi" w:cstheme="majorBidi"/>
          <w:b/>
          <w:bCs/>
          <w:lang w:bidi="fa-IR"/>
        </w:rPr>
        <w:lastRenderedPageBreak/>
        <w:t>Introduction</w:t>
      </w:r>
    </w:p>
    <w:p w14:paraId="6D5C871A" w14:textId="77777777" w:rsidR="00E249BB" w:rsidRDefault="00E249BB" w:rsidP="00A35C92">
      <w:pPr>
        <w:spacing w:line="232" w:lineRule="auto"/>
        <w:jc w:val="both"/>
      </w:pPr>
    </w:p>
    <w:p w14:paraId="1CB43798" w14:textId="772B8284" w:rsidR="00A35C92" w:rsidRPr="00A35C92" w:rsidRDefault="00A35C92" w:rsidP="00A35C92">
      <w:pPr>
        <w:spacing w:line="232" w:lineRule="auto"/>
        <w:jc w:val="both"/>
      </w:pPr>
      <w:r w:rsidRPr="00A35C92">
        <w:t>The industrial revolution caused world structures to undergo a profound transformation. A key consequence of the industrial revolution has been the increase in productivity and production of higher-quality goods, the reduction of prices and the increase in income levels, and the motivation for migration from rural to urban areas.</w:t>
      </w:r>
      <w:sdt>
        <w:sdtPr>
          <w:rPr>
            <w:rFonts w:cs="Times New Roman"/>
            <w:color w:val="000000"/>
          </w:rPr>
          <w:tag w:val="MENDELEY_CITATION_v3_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"/>
          <w:id w:val="-760832928"/>
          <w:placeholder>
            <w:docPart w:val="98C4EEF65C94499D9A7C0942C3BB3EF6"/>
          </w:placeholder>
        </w:sdtPr>
        <w:sdtEndPr/>
        <w:sdtContent>
          <w:r w:rsidR="00E249BB" w:rsidRPr="00E249BB">
            <w:rPr>
              <w:rFonts w:cs="Times New Roman"/>
              <w:color w:val="000000"/>
            </w:rPr>
            <w:t>[1], [2], [3]</w:t>
          </w:r>
        </w:sdtContent>
      </w:sdt>
      <w:r w:rsidRPr="00A35C92">
        <w:t>.</w:t>
      </w:r>
      <w:r w:rsidRPr="00A35C92">
        <w:rPr>
          <w:rtl/>
          <w:lang w:bidi="fa-IR"/>
        </w:rPr>
        <w:t xml:space="preserve"> </w:t>
      </w:r>
      <w:r w:rsidRPr="00A35C92">
        <w:t xml:space="preserve">In spite of this, these changes are much broader and have multiple facets that mutually affect each other. Pollution caused by industrial expansion in recent years has posed a severe threat to the health of many people </w:t>
      </w:r>
      <w:sdt>
        <w:sdtPr>
          <w:rPr>
            <w:rFonts w:cs="Times New Roman"/>
            <w:color w:val="000000"/>
          </w:rPr>
          <w:tag w:val="MENDELEY_CITATION_v3_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"/>
          <w:id w:val="-141895241"/>
          <w:placeholder>
            <w:docPart w:val="98C4EEF65C94499D9A7C0942C3BB3EF6"/>
          </w:placeholder>
        </w:sdtPr>
        <w:sdtEndPr/>
        <w:sdtContent>
          <w:r w:rsidR="00E249BB" w:rsidRPr="00E249BB">
            <w:rPr>
              <w:rFonts w:cs="Times New Roman"/>
              <w:color w:val="000000"/>
            </w:rPr>
            <w:t>[4], [5]</w:t>
          </w:r>
        </w:sdtContent>
      </w:sdt>
      <w:r w:rsidRPr="00A35C92">
        <w:t>. The phenomenon of air pollution is one of the results of industrial development, which increases day by day with the increase in population, expansion of urbanization, and the consumption of fossil fuels, and considering the risks that this pollution has for the health of people living in polluted areas</w:t>
      </w:r>
      <w:r w:rsidR="00F14FC4">
        <w:t xml:space="preserve"> </w:t>
      </w:r>
      <w:sdt>
        <w:sdtPr>
          <w:rPr>
            <w:rFonts w:cs="Times New Roman"/>
            <w:color w:val="000000"/>
          </w:rPr>
          <w:tag w:val="MENDELEY_CITATION_v3_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"/>
          <w:id w:val="1082568600"/>
          <w:placeholder>
            <w:docPart w:val="98C4EEF65C94499D9A7C0942C3BB3EF6"/>
          </w:placeholder>
        </w:sdtPr>
        <w:sdtEndPr/>
        <w:sdtContent>
          <w:r w:rsidR="00E249BB" w:rsidRPr="00E249BB">
            <w:rPr>
              <w:rFonts w:cs="Times New Roman"/>
              <w:color w:val="000000"/>
            </w:rPr>
            <w:t>[6], [7], [8]</w:t>
          </w:r>
        </w:sdtContent>
      </w:sdt>
      <w:r w:rsidR="00F14FC4">
        <w:rPr>
          <w:rFonts w:cs="Times New Roman"/>
          <w:color w:val="000000"/>
        </w:rPr>
        <w:t xml:space="preserve">. </w:t>
      </w:r>
      <w:r w:rsidRPr="00A35C92">
        <w:t>In order to prevent production or reduce risk, we must be aware of this issue. There are around 3.1 million premature deaths caused by air pollution each year because of the severity of these risks</w:t>
      </w:r>
      <w:r w:rsidR="00ED6CCB">
        <w:t xml:space="preserve"> </w:t>
      </w:r>
      <w:sdt>
        <w:sdtPr>
          <w:rPr>
            <w:rFonts w:cs="Times New Roman"/>
            <w:color w:val="000000"/>
          </w:rPr>
          <w:tag w:val="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"/>
          <w:id w:val="-267928801"/>
          <w:placeholder>
            <w:docPart w:val="98C4EEF65C94499D9A7C0942C3BB3EF6"/>
          </w:placeholder>
        </w:sdtPr>
        <w:sdtEndPr/>
        <w:sdtContent>
          <w:r w:rsidR="00E249BB" w:rsidRPr="00E249BB">
            <w:rPr>
              <w:rFonts w:cs="Times New Roman"/>
              <w:color w:val="000000"/>
            </w:rPr>
            <w:t>[5], [9]</w:t>
          </w:r>
        </w:sdtContent>
      </w:sdt>
      <w:r w:rsidRPr="00A35C92">
        <w:t>. Every year, air pollution causes concerns and complications in many parts of the world. Consequently, air quality control strategies for decision-making bodies play a crucial role in the urban planning process</w:t>
      </w:r>
      <w:r w:rsidR="00ED6CCB">
        <w:t xml:space="preserve"> </w:t>
      </w:r>
      <w:sdt>
        <w:sdtPr>
          <w:rPr>
            <w:rFonts w:cs="Times New Roman"/>
            <w:color w:val="000000"/>
          </w:rPr>
          <w:tag w:val="MENDELEY_CITATION_v3_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"/>
          <w:id w:val="-979074938"/>
          <w:placeholder>
            <w:docPart w:val="98C4EEF65C94499D9A7C0942C3BB3EF6"/>
          </w:placeholder>
        </w:sdtPr>
        <w:sdtEndPr/>
        <w:sdtContent>
          <w:r w:rsidR="00E249BB" w:rsidRPr="00E249BB">
            <w:rPr>
              <w:rFonts w:cs="Times New Roman"/>
              <w:color w:val="000000"/>
            </w:rPr>
            <w:t>[8], [10]</w:t>
          </w:r>
        </w:sdtContent>
      </w:sdt>
      <w:r w:rsidRPr="00A35C92">
        <w:t>. Therefore, the development and evaluation of air pollution control strategies have become a key component of urban planning due to the maturing attitude of city managers</w:t>
      </w:r>
      <w:r w:rsidR="0081159C">
        <w:t xml:space="preserve"> </w:t>
      </w:r>
      <w:sdt>
        <w:sdtPr>
          <w:rPr>
            <w:rFonts w:cs="Times New Roman"/>
            <w:color w:val="000000"/>
          </w:rPr>
          <w:tag w:val="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"/>
          <w:id w:val="-2137554204"/>
          <w:placeholder>
            <w:docPart w:val="98C4EEF65C94499D9A7C0942C3BB3EF6"/>
          </w:placeholder>
        </w:sdtPr>
        <w:sdtEndPr/>
        <w:sdtContent>
          <w:r w:rsidR="00E249BB" w:rsidRPr="00E249BB">
            <w:rPr>
              <w:rFonts w:cs="Times New Roman"/>
              <w:color w:val="000000"/>
            </w:rPr>
            <w:t>[11], [12], [13]</w:t>
          </w:r>
        </w:sdtContent>
      </w:sdt>
      <w:r w:rsidRPr="00A35C92">
        <w:t>.</w:t>
      </w:r>
    </w:p>
    <w:p w14:paraId="48C5795E" w14:textId="0122120B" w:rsidR="00A35C92" w:rsidRPr="00A35C92" w:rsidRDefault="00A35C92" w:rsidP="00A35C92">
      <w:pPr>
        <w:spacing w:line="232" w:lineRule="auto"/>
        <w:jc w:val="both"/>
        <w:rPr>
          <w:rtl/>
        </w:rPr>
      </w:pPr>
      <w:r w:rsidRPr="00A35C92">
        <w:t>Refineries play a crucial role in the current oil and gas industry processes and are an important component of the global supply chain. Every day, these industrial sites emit a large amount of pollutants into the atmosphere</w:t>
      </w:r>
      <w:r w:rsidR="0081159C">
        <w:t xml:space="preserve"> </w:t>
      </w:r>
      <w:sdt>
        <w:sdtPr>
          <w:rPr>
            <w:rFonts w:cs="Times New Roman"/>
            <w:color w:val="000000"/>
          </w:rPr>
          <w:tag w:val="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"/>
          <w:id w:val="845977784"/>
          <w:placeholder>
            <w:docPart w:val="98C4EEF65C94499D9A7C0942C3BB3EF6"/>
          </w:placeholder>
        </w:sdtPr>
        <w:sdtEndPr/>
        <w:sdtContent>
          <w:r w:rsidR="00E249BB" w:rsidRPr="00E249BB">
            <w:rPr>
              <w:rFonts w:cs="Times New Roman"/>
              <w:color w:val="000000"/>
            </w:rPr>
            <w:t>[14], [15], [16]</w:t>
          </w:r>
        </w:sdtContent>
      </w:sdt>
      <w:r w:rsidRPr="00A35C92">
        <w:t>. Refineries produce most of these pollutants through combustion, cracking, reforming, isomerization, cooling, and recycling</w:t>
      </w:r>
      <w:r w:rsidR="00ED6CCB">
        <w:t xml:space="preserve"> </w:t>
      </w:r>
      <w:sdt>
        <w:sdtPr>
          <w:rPr>
            <w:rFonts w:cs="Times New Roman"/>
            <w:color w:val="000000"/>
          </w:rPr>
          <w:tag w:val="MENDELEY_CITATION_v3_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"/>
          <w:id w:val="1930148270"/>
          <w:placeholder>
            <w:docPart w:val="98C4EEF65C94499D9A7C0942C3BB3EF6"/>
          </w:placeholder>
        </w:sdtPr>
        <w:sdtEndPr/>
        <w:sdtContent>
          <w:r w:rsidR="00E249BB" w:rsidRPr="00E249BB">
            <w:rPr>
              <w:rFonts w:cs="Times New Roman"/>
              <w:color w:val="000000"/>
            </w:rPr>
            <w:t>[17]</w:t>
          </w:r>
        </w:sdtContent>
      </w:sdt>
      <w:r w:rsidRPr="00A35C92">
        <w:t>. However, the occurrence of unwanted leaks, fire and explosion incidents, as well as process changes, may cause the release of high concentrations of pollutants in short periods</w:t>
      </w:r>
      <w:r w:rsidR="0081159C">
        <w:t xml:space="preserve"> </w:t>
      </w:r>
      <w:sdt>
        <w:sdtPr>
          <w:rPr>
            <w:rFonts w:cs="Times New Roman"/>
            <w:color w:val="000000"/>
          </w:rPr>
          <w:tag w:val="MENDELEY_CITATION_v3_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"/>
          <w:id w:val="764654151"/>
          <w:placeholder>
            <w:docPart w:val="98C4EEF65C94499D9A7C0942C3BB3EF6"/>
          </w:placeholder>
        </w:sdtPr>
        <w:sdtEndPr/>
        <w:sdtContent>
          <w:r w:rsidR="00E249BB" w:rsidRPr="00E249BB">
            <w:rPr>
              <w:rFonts w:cs="Times New Roman"/>
              <w:color w:val="000000"/>
            </w:rPr>
            <w:t>[14], [18]</w:t>
          </w:r>
        </w:sdtContent>
      </w:sdt>
      <w:r w:rsidRPr="00A35C92">
        <w:t>. The main pollutants caused by these industries include carbon monoxide (CO), nitrogen oxides (NO</w:t>
      </w:r>
      <w:r w:rsidRPr="00A35C92">
        <w:rPr>
          <w:vertAlign w:val="subscript"/>
        </w:rPr>
        <w:t>x</w:t>
      </w:r>
      <w:r w:rsidRPr="00A35C92">
        <w:t>), sulfur oxides (SO</w:t>
      </w:r>
      <w:r w:rsidRPr="00A35C92">
        <w:rPr>
          <w:vertAlign w:val="subscript"/>
        </w:rPr>
        <w:t>x</w:t>
      </w:r>
      <w:r w:rsidRPr="00A35C92">
        <w:t>), ozone (O</w:t>
      </w:r>
      <w:r w:rsidRPr="00A35C92">
        <w:rPr>
          <w:vertAlign w:val="subscript"/>
        </w:rPr>
        <w:t>3</w:t>
      </w:r>
      <w:r w:rsidRPr="00A35C92">
        <w:t>), suspended particles (PM), and lead (Pb)</w:t>
      </w:r>
      <w:r w:rsidR="00ED6CCB">
        <w:t xml:space="preserve"> </w:t>
      </w:r>
      <w:sdt>
        <w:sdtPr>
          <w:rPr>
            <w:rFonts w:cs="Times New Roman"/>
            <w:color w:val="000000"/>
          </w:rPr>
          <w:tag w:val="MENDELEY_CITATION_v3_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"/>
          <w:id w:val="-1268004839"/>
          <w:placeholder>
            <w:docPart w:val="98C4EEF65C94499D9A7C0942C3BB3EF6"/>
          </w:placeholder>
        </w:sdtPr>
        <w:sdtEndPr/>
        <w:sdtContent>
          <w:r w:rsidR="00E249BB" w:rsidRPr="00E249BB">
            <w:rPr>
              <w:rFonts w:cs="Times New Roman"/>
              <w:color w:val="000000"/>
            </w:rPr>
            <w:t>[10], [19]</w:t>
          </w:r>
        </w:sdtContent>
      </w:sdt>
      <w:r w:rsidRPr="00A35C92">
        <w:t xml:space="preserve">. </w:t>
      </w:r>
    </w:p>
    <w:p w14:paraId="014CF204" w14:textId="13E0760C" w:rsidR="00A35C92" w:rsidRPr="00A35C92" w:rsidRDefault="00A35C92" w:rsidP="00ED6CCB">
      <w:pPr>
        <w:spacing w:line="232" w:lineRule="auto"/>
        <w:jc w:val="both"/>
      </w:pPr>
      <w:r w:rsidRPr="00A35C92">
        <w:t>Understanding how pollutants disperse in the atmosphere is necessary to achieve legal goals and minimize adverse health effects caused by these pollutants</w:t>
      </w:r>
      <w:r w:rsidR="00ED6CCB">
        <w:t xml:space="preserve"> </w:t>
      </w:r>
      <w:sdt>
        <w:sdtPr>
          <w:rPr>
            <w:rFonts w:cs="Times New Roman"/>
            <w:color w:val="000000"/>
          </w:rPr>
          <w:tag w:val="MENDELEY_CITATION_v3_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"/>
          <w:id w:val="600608691"/>
          <w:placeholder>
            <w:docPart w:val="98C4EEF65C94499D9A7C0942C3BB3EF6"/>
          </w:placeholder>
        </w:sdtPr>
        <w:sdtEndPr/>
        <w:sdtContent>
          <w:r w:rsidR="00E249BB" w:rsidRPr="00E249BB">
            <w:rPr>
              <w:rFonts w:cs="Times New Roman"/>
              <w:color w:val="000000"/>
            </w:rPr>
            <w:t>[13], [20]</w:t>
          </w:r>
        </w:sdtContent>
      </w:sdt>
      <w:r w:rsidRPr="00A35C92">
        <w:t xml:space="preserve">. In the air, the gas is dispersed by the wind once it is released from the source. Thus, the emission point is the place where their maximum concentrations are observed. As a result of turbulent mixing with air, the concentration in the wind direction is relatively low. Dispersion of gases is affected by several parameters. Among them are wind speed and direction, atmospheric stability, ground conditions (buildings, mountains, trees, and water), and the height of the release of gases from the ground (chimney height). Due to topographical conditions and a lack of equipment, industries often face the difficulty of determining the amount of </w:t>
      </w:r>
      <w:r w:rsidR="00ED6CCB">
        <w:t xml:space="preserve"> </w:t>
      </w:r>
      <w:r w:rsidRPr="00A35C92">
        <w:t>pollutants at very far distances. This makes it difficult to determine the amount of pollutants present in remote areas. Therefore, simulation software is used in these situations to calculate the amount of pollutants in different areas and then compare them to measured results in inaccessible areas</w:t>
      </w:r>
      <w:r w:rsidR="002B66BB">
        <w:t xml:space="preserve"> </w:t>
      </w:r>
      <w:sdt>
        <w:sdtPr>
          <w:rPr>
            <w:rFonts w:cs="Times New Roman"/>
            <w:color w:val="000000"/>
          </w:rPr>
          <w:tag w:val="MENDELEY_CITATION_v3_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"/>
          <w:id w:val="-1906836738"/>
          <w:placeholder>
            <w:docPart w:val="98C4EEF65C94499D9A7C0942C3BB3EF6"/>
          </w:placeholder>
        </w:sdtPr>
        <w:sdtEndPr/>
        <w:sdtContent>
          <w:r w:rsidR="00E249BB" w:rsidRPr="00E249BB">
            <w:rPr>
              <w:rFonts w:cs="Times New Roman"/>
              <w:color w:val="000000"/>
            </w:rPr>
            <w:t>[21], [22]</w:t>
          </w:r>
        </w:sdtContent>
      </w:sdt>
      <w:r w:rsidRPr="00A35C92">
        <w:rPr>
          <w:rtl/>
          <w:lang w:bidi="fa-IR"/>
        </w:rPr>
        <w:t>.</w:t>
      </w:r>
      <w:r w:rsidRPr="00A35C92">
        <w:t xml:space="preserve"> </w:t>
      </w:r>
    </w:p>
    <w:p w14:paraId="7FED3C18" w14:textId="75BF08B8" w:rsidR="00A35C92" w:rsidRPr="00A35C92" w:rsidRDefault="00A35C92" w:rsidP="00A35C92">
      <w:pPr>
        <w:spacing w:line="232" w:lineRule="auto"/>
        <w:jc w:val="both"/>
      </w:pPr>
      <w:r w:rsidRPr="00A35C92">
        <w:t>The use of simulations in predicting the state of emissions of pollutants from industries is a developing field</w:t>
      </w:r>
      <w:r w:rsidR="002B66BB">
        <w:t xml:space="preserve"> </w:t>
      </w:r>
      <w:sdt>
        <w:sdtPr>
          <w:rPr>
            <w:rFonts w:cs="Times New Roman"/>
            <w:color w:val="000000"/>
          </w:rPr>
          <w:tag w:val="MENDELEY_CITATION_v3_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"/>
          <w:id w:val="224182300"/>
          <w:placeholder>
            <w:docPart w:val="98C4EEF65C94499D9A7C0942C3BB3EF6"/>
          </w:placeholder>
        </w:sdtPr>
        <w:sdtEndPr/>
        <w:sdtContent>
          <w:r w:rsidR="00E249BB" w:rsidRPr="00E249BB">
            <w:rPr>
              <w:rFonts w:cs="Times New Roman"/>
              <w:color w:val="000000"/>
            </w:rPr>
            <w:t>[23], [24]</w:t>
          </w:r>
        </w:sdtContent>
      </w:sdt>
      <w:r w:rsidRPr="00A35C92">
        <w:t>. In many cases, simulation saves time and money. As well, the simulation results provide higher levels of analysis</w:t>
      </w:r>
      <w:r w:rsidR="002B66BB">
        <w:t xml:space="preserve"> </w:t>
      </w:r>
      <w:sdt>
        <w:sdtPr>
          <w:rPr>
            <w:rFonts w:cs="Times New Roman"/>
            <w:color w:val="000000"/>
          </w:rPr>
          <w:tag w:val="MENDELEY_CITATION_v3_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"/>
          <w:id w:val="-610512330"/>
          <w:placeholder>
            <w:docPart w:val="98C4EEF65C94499D9A7C0942C3BB3EF6"/>
          </w:placeholder>
        </w:sdtPr>
        <w:sdtEndPr/>
        <w:sdtContent>
          <w:r w:rsidR="00E249BB" w:rsidRPr="00E249BB">
            <w:rPr>
              <w:rFonts w:cs="Times New Roman"/>
              <w:color w:val="000000"/>
            </w:rPr>
            <w:t>[25]</w:t>
          </w:r>
        </w:sdtContent>
      </w:sdt>
      <w:r w:rsidRPr="00A35C92">
        <w:t>. In a study by Ali Mott et al</w:t>
      </w:r>
      <w:r w:rsidR="00ED6CCB">
        <w:t xml:space="preserve"> </w:t>
      </w:r>
      <w:sdt>
        <w:sdtPr>
          <w:rPr>
            <w:rFonts w:cs="Times New Roman"/>
            <w:color w:val="000000"/>
          </w:rPr>
          <w:tag w:val="MENDELEY_CITATION_v3_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"/>
          <w:id w:val="-985475293"/>
          <w:placeholder>
            <w:docPart w:val="98C4EEF65C94499D9A7C0942C3BB3EF6"/>
          </w:placeholder>
        </w:sdtPr>
        <w:sdtEndPr/>
        <w:sdtContent>
          <w:r w:rsidR="00E249BB" w:rsidRPr="00E249BB">
            <w:rPr>
              <w:rFonts w:cs="Times New Roman"/>
              <w:color w:val="000000"/>
            </w:rPr>
            <w:t>[26]</w:t>
          </w:r>
        </w:sdtContent>
      </w:sdt>
      <w:r w:rsidRPr="00A35C92">
        <w:t>, evaluated the dispersion of odorous pollutants in different areas around a refinery unit without direct measurements using a simulated model. This simulation was implemented using meteorological information about the region, pollution concentrations in 62 specific points, and topographical information about the region. AERMOD is also used to process data and generate output maps. In another study, Dusica J. Pesic and colleagues</w:t>
      </w:r>
      <w:r w:rsidR="00ED6CCB">
        <w:t xml:space="preserve"> </w:t>
      </w:r>
      <w:sdt>
        <w:sdtPr>
          <w:rPr>
            <w:rFonts w:cs="Times New Roman"/>
            <w:color w:val="000000"/>
          </w:rPr>
          <w:tag w:val="MENDELEY_CITATION_v3_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"/>
          <w:id w:val="-1271010718"/>
          <w:placeholder>
            <w:docPart w:val="98C4EEF65C94499D9A7C0942C3BB3EF6"/>
          </w:placeholder>
        </w:sdtPr>
        <w:sdtEndPr/>
        <w:sdtContent>
          <w:r w:rsidR="00E249BB" w:rsidRPr="00E249BB">
            <w:rPr>
              <w:rFonts w:cs="Times New Roman"/>
              <w:color w:val="000000"/>
            </w:rPr>
            <w:t>[27]</w:t>
          </w:r>
        </w:sdtContent>
      </w:sdt>
      <w:r w:rsidRPr="00A35C92">
        <w:t xml:space="preserve"> examined how pollutants spread in a column of smoke caused by a fire in a city building. This research aims to evaluate the health and safety risks for people living in nearby buildings and passersby. Buildings were considered to be on fire in certain areas. A fire dynamics simulator (FDS) was used to model pollutant emissions in the smoke column and study the effects of wind flow on pollution transfer and spread. In another study, Amit Munjal and his colleagues </w:t>
      </w:r>
      <w:sdt>
        <w:sdtPr>
          <w:rPr>
            <w:rFonts w:cs="Times New Roman"/>
            <w:color w:val="000000"/>
          </w:rPr>
          <w:tag w:val="MENDELEY_CITATION_v3_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"/>
          <w:id w:val="-1371135569"/>
          <w:placeholder>
            <w:docPart w:val="98C4EEF65C94499D9A7C0942C3BB3EF6"/>
          </w:placeholder>
        </w:sdtPr>
        <w:sdtEndPr/>
        <w:sdtContent>
          <w:r w:rsidR="00E249BB" w:rsidRPr="00E249BB">
            <w:rPr>
              <w:rFonts w:cs="Times New Roman"/>
              <w:color w:val="000000"/>
            </w:rPr>
            <w:t>[28]</w:t>
          </w:r>
        </w:sdtContent>
      </w:sdt>
      <w:r w:rsidRPr="00A35C92">
        <w:t xml:space="preserve"> studied the comparison between the amount of suspended solid particles in highway toll stations and other parts of the highway. To carry out this study, samples were taken from 500-meter intervals of toll stations and the length of the highway. To predict the pollutant concentration level at other toll stations and high traffic points along the route, the research group used software </w:t>
      </w:r>
      <w:bookmarkStart w:id="7" w:name="_GoBack"/>
      <w:bookmarkEnd w:id="7"/>
      <w:r w:rsidRPr="00A35C92">
        <w:t>simulation of solid pollutant emission using AERMOD software. According to the obtained results, the state of pollutants caused by cars passing along the highway was favorable.</w:t>
      </w:r>
    </w:p>
    <w:p w14:paraId="6B157402" w14:textId="5F05051E" w:rsidR="00255511" w:rsidRDefault="00A35C92" w:rsidP="00A35C92">
      <w:pPr>
        <w:spacing w:line="232" w:lineRule="auto"/>
        <w:jc w:val="both"/>
      </w:pPr>
      <w:r w:rsidRPr="00A35C92">
        <w:t>The</w:t>
      </w:r>
      <w:r w:rsidR="002A6C3C">
        <w:t xml:space="preserve"> </w:t>
      </w:r>
      <w:r w:rsidRPr="00A35C92">
        <w:t>correctness and accuracy of the results obtained from various simulation packages is a challenge in this field</w:t>
      </w:r>
      <w:r w:rsidR="00ED6CCB">
        <w:t xml:space="preserve"> </w:t>
      </w:r>
      <w:sdt>
        <w:sdtPr>
          <w:rPr>
            <w:rFonts w:cs="Times New Roman"/>
            <w:color w:val="000000"/>
          </w:rPr>
          <w:tag w:val="MENDELEY_CITATION_v3_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"/>
          <w:id w:val="-476381747"/>
          <w:placeholder>
            <w:docPart w:val="98C4EEF65C94499D9A7C0942C3BB3EF6"/>
          </w:placeholder>
        </w:sdtPr>
        <w:sdtEndPr/>
        <w:sdtContent>
          <w:r w:rsidR="00E249BB" w:rsidRPr="00E249BB">
            <w:rPr>
              <w:rFonts w:cs="Times New Roman"/>
              <w:color w:val="000000"/>
            </w:rPr>
            <w:t>[25]</w:t>
          </w:r>
        </w:sdtContent>
      </w:sdt>
      <w:r w:rsidRPr="00A35C92">
        <w:t>. Interpolation is another method used to determine the concentration and dispersion of different pollutants. In these methods, several samples from the study area are selected based on the appropriate distribution. In the next step, the concentration and dispersion of pollutants are predicted by various interpolation methods such as IDW, SPLINE, and KRIGING</w:t>
      </w:r>
      <w:r w:rsidR="000D3E97">
        <w:t xml:space="preserve"> </w:t>
      </w:r>
      <w:sdt>
        <w:sdtPr>
          <w:rPr>
            <w:rFonts w:cs="Times New Roman"/>
            <w:color w:val="000000"/>
          </w:rPr>
          <w:tag w:val="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"/>
          <w:id w:val="-1314708150"/>
          <w:placeholder>
            <w:docPart w:val="98C4EEF65C94499D9A7C0942C3BB3EF6"/>
          </w:placeholder>
        </w:sdtPr>
        <w:sdtEndPr/>
        <w:sdtContent>
          <w:r w:rsidR="00E249BB" w:rsidRPr="00E249BB">
            <w:rPr>
              <w:rFonts w:cs="Times New Roman"/>
              <w:color w:val="000000"/>
            </w:rPr>
            <w:t>[29], [30], [31]</w:t>
          </w:r>
        </w:sdtContent>
      </w:sdt>
      <w:r w:rsidRPr="00A35C92">
        <w:t>. With these methods, continuous results are presented using discrete data. Awkash Kumar et al.</w:t>
      </w:r>
      <w:sdt>
        <w:sdtPr>
          <w:rPr>
            <w:rFonts w:cs="Times New Roman"/>
            <w:color w:val="000000"/>
          </w:rPr>
          <w:tag w:val="MENDELEY_CITATION_v3_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"/>
          <w:id w:val="1386688582"/>
          <w:placeholder>
            <w:docPart w:val="98C4EEF65C94499D9A7C0942C3BB3EF6"/>
          </w:placeholder>
        </w:sdtPr>
        <w:sdtEndPr/>
        <w:sdtContent>
          <w:r w:rsidR="00E249BB" w:rsidRPr="00E249BB">
            <w:rPr>
              <w:rFonts w:cs="Times New Roman"/>
              <w:color w:val="000000"/>
            </w:rPr>
            <w:t>[32]</w:t>
          </w:r>
        </w:sdtContent>
      </w:sdt>
      <w:r w:rsidRPr="00A35C92">
        <w:t xml:space="preserve"> measured the concentration of three pollutants, SO</w:t>
      </w:r>
      <w:r w:rsidRPr="00A35C92">
        <w:rPr>
          <w:vertAlign w:val="subscript"/>
        </w:rPr>
        <w:t>2</w:t>
      </w:r>
      <w:r w:rsidRPr="00A35C92">
        <w:t>, NO</w:t>
      </w:r>
      <w:r w:rsidRPr="00A35C92">
        <w:rPr>
          <w:vertAlign w:val="subscript"/>
        </w:rPr>
        <w:t>2</w:t>
      </w:r>
      <w:r w:rsidRPr="00A35C92">
        <w:t>, and PM</w:t>
      </w:r>
      <w:r w:rsidRPr="00A35C92">
        <w:rPr>
          <w:vertAlign w:val="subscript"/>
        </w:rPr>
        <w:t>10</w:t>
      </w:r>
      <w:r w:rsidRPr="00A35C92">
        <w:t xml:space="preserve"> in 12 locations in Mumbai. Then, the results of sampling were entered into the ArcGIS software and interpolation of pollutant concentration and distribution was performed for two pollutants SO</w:t>
      </w:r>
      <w:r w:rsidRPr="00A35C92">
        <w:rPr>
          <w:vertAlign w:val="subscript"/>
        </w:rPr>
        <w:t>2</w:t>
      </w:r>
      <w:r w:rsidRPr="00A35C92">
        <w:t xml:space="preserve"> and NO</w:t>
      </w:r>
      <w:r w:rsidRPr="00A35C92">
        <w:rPr>
          <w:vertAlign w:val="subscript"/>
        </w:rPr>
        <w:t>2</w:t>
      </w:r>
      <w:r w:rsidRPr="00A35C92">
        <w:t xml:space="preserve"> using the IDW method and PM</w:t>
      </w:r>
      <w:r w:rsidRPr="00A35C92">
        <w:rPr>
          <w:vertAlign w:val="subscript"/>
        </w:rPr>
        <w:t>10</w:t>
      </w:r>
      <w:r w:rsidRPr="00A35C92">
        <w:t xml:space="preserve"> pollutant using the KRIGING method. As a final step, 11 interpolated points were sampled for validation of the method's results. According to the obtained results, sampling and interpolation results are in agreement. In another study, Li-HAN and colleagues </w:t>
      </w:r>
      <w:sdt>
        <w:sdtPr>
          <w:rPr>
            <w:rFonts w:cs="Times New Roman"/>
            <w:color w:val="000000"/>
          </w:rPr>
          <w:tag w:val="MENDELEY_CITATION_v3_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"/>
          <w:id w:val="2009854824"/>
          <w:placeholder>
            <w:docPart w:val="98C4EEF65C94499D9A7C0942C3BB3EF6"/>
          </w:placeholder>
        </w:sdtPr>
        <w:sdtEndPr/>
        <w:sdtContent>
          <w:r w:rsidR="00E249BB" w:rsidRPr="00E249BB">
            <w:rPr>
              <w:rFonts w:cs="Times New Roman"/>
              <w:color w:val="000000"/>
            </w:rPr>
            <w:t>[33]</w:t>
          </w:r>
        </w:sdtContent>
      </w:sdt>
      <w:r w:rsidRPr="00A35C92">
        <w:t xml:space="preserve"> </w:t>
      </w:r>
    </w:p>
    <w:p w14:paraId="5BAFCFE6" w14:textId="77777777" w:rsidR="00255511" w:rsidRDefault="00255511" w:rsidP="00A35C92">
      <w:pPr>
        <w:spacing w:line="232" w:lineRule="auto"/>
        <w:jc w:val="both"/>
      </w:pPr>
    </w:p>
    <w:p w14:paraId="3FE3522D" w14:textId="77777777" w:rsidR="00255511" w:rsidRDefault="00255511" w:rsidP="00A35C92">
      <w:pPr>
        <w:spacing w:line="232" w:lineRule="auto"/>
        <w:jc w:val="both"/>
      </w:pPr>
    </w:p>
    <w:p w14:paraId="10EE0964" w14:textId="77777777" w:rsidR="000D3E97" w:rsidRDefault="000D3E97" w:rsidP="00255511">
      <w:pPr>
        <w:spacing w:line="232" w:lineRule="auto"/>
        <w:jc w:val="both"/>
      </w:pPr>
    </w:p>
    <w:p w14:paraId="54C230BD" w14:textId="5EA23C3E" w:rsidR="00255511" w:rsidRDefault="00A35C92" w:rsidP="00255511">
      <w:pPr>
        <w:spacing w:line="232" w:lineRule="auto"/>
        <w:jc w:val="both"/>
      </w:pPr>
      <w:r w:rsidRPr="00A35C92">
        <w:t xml:space="preserve">used the interpolation method with the help of ArcGIS software to evaluate the reduction of air pollution in China as a result of the closure of industries during the Covid-19 pandemic, and by receiving information on pollutants and </w:t>
      </w:r>
      <w:r w:rsidR="00255511">
        <w:t xml:space="preserve"> </w:t>
      </w:r>
      <w:r w:rsidRPr="00A35C92">
        <w:t>using the KRIGING interpolation method determined the reduction of three pollutants PM</w:t>
      </w:r>
      <w:r w:rsidRPr="00A35C92">
        <w:rPr>
          <w:vertAlign w:val="subscript"/>
        </w:rPr>
        <w:t>2.5</w:t>
      </w:r>
      <w:r w:rsidRPr="00A35C92">
        <w:t>, PM</w:t>
      </w:r>
      <w:r w:rsidRPr="00A35C92">
        <w:rPr>
          <w:vertAlign w:val="subscript"/>
        </w:rPr>
        <w:t>10</w:t>
      </w:r>
      <w:r w:rsidRPr="00A35C92">
        <w:t>, O</w:t>
      </w:r>
      <w:r w:rsidRPr="00A35C92">
        <w:rPr>
          <w:vertAlign w:val="subscript"/>
        </w:rPr>
        <w:t>3</w:t>
      </w:r>
      <w:r w:rsidRPr="00A35C92">
        <w:t xml:space="preserve"> in the study area</w:t>
      </w:r>
      <w:r w:rsidRPr="00A35C92">
        <w:rPr>
          <w:rtl/>
          <w:lang w:bidi="fa-IR"/>
        </w:rPr>
        <w:t>.</w:t>
      </w:r>
      <w:bookmarkStart w:id="8" w:name="_Hlk119674962"/>
      <w:r w:rsidR="002B66BB">
        <w:t xml:space="preserve"> </w:t>
      </w:r>
    </w:p>
    <w:p w14:paraId="432EF9D0" w14:textId="3F4F0010" w:rsidR="00A35C92" w:rsidRPr="00A35C92" w:rsidRDefault="00A35C92" w:rsidP="00255511">
      <w:pPr>
        <w:spacing w:line="232" w:lineRule="auto"/>
        <w:jc w:val="both"/>
      </w:pPr>
      <w:r w:rsidRPr="00A35C92">
        <w:t>In this study, CO, NO</w:t>
      </w:r>
      <w:r w:rsidRPr="00A35C92">
        <w:rPr>
          <w:vertAlign w:val="subscript"/>
        </w:rPr>
        <w:t>2</w:t>
      </w:r>
      <w:r w:rsidRPr="00A35C92">
        <w:t>, and SO</w:t>
      </w:r>
      <w:r w:rsidRPr="00A35C92">
        <w:rPr>
          <w:vertAlign w:val="subscript"/>
        </w:rPr>
        <w:t>2</w:t>
      </w:r>
      <w:r w:rsidRPr="00A35C92">
        <w:t xml:space="preserve"> dispersion in Siraf city, a settlement in the vicinity of South Pars Energy Zone, the largest oil and gas facility in Iran, were studied with both field and simulation methods. To carry out this study, it was necessary to measure the amount and volume of pollution entering the air from 90 chimneys and 27 burners. These were found to be the main sources of pollutants entering the air from these sources. Based on the topography and climate data of the region, and using AERMOD software to assess the distribution of pollutants in different areas and to determine the amount of pollution dispersed, the state of concentration of pollutants was calculated and shown in detail. In the following, pollutants were measured in 19 points between Asaluyeh and Siraf refineries, as well as 29 points within Siraf's urban areas. By using the obtained data and the KRIGING method in ArcGIS software, the distribution and concentration maps of pollutants were generated. In many studies, the state of dispersion of pollutants has been measured only in certain areas of urban areas and based on the limited results obtained, a decision is made regarding the assessment of the environmental status of pollutants in the entire region. In many situations, a terrestrial effect can affect pollutant concentrations. In this study, first, the method of distribution and concentration of pollutants in all points of the study area is determined using simulation using AERMOD software, and then a map of the distribution of the pollutants in all investigated areas is drawn from the simulation. On the other hand, the results obtained from the simulation section are validated using the field method and sampling from the studied areas, and the accuracy of the simulation is determined. Therefore, the results of this study are such that they provide the possibility of any analysis of the state of pollutants in the urban environment and the evaluation of the consequences caused by them comprehensively and accurately, and also determine the accuracy and correctness of the simulation results.</w:t>
      </w:r>
    </w:p>
    <w:p w14:paraId="7C326831" w14:textId="16EB0644" w:rsidR="00A35C92" w:rsidRPr="00A35C92" w:rsidRDefault="00A35C92" w:rsidP="00A35C92">
      <w:pPr>
        <w:spacing w:line="232" w:lineRule="auto"/>
        <w:jc w:val="both"/>
      </w:pPr>
      <w:r w:rsidRPr="00A35C92">
        <w:t>In the following, first, a description of the situation of the South Pars energy region is presented and the pollutant sampling method in some parts of this region is explained. As the main part of the study, using topographical and meteorological data and using the AERMOD software package, the state of distribution of pollutants and their concentration in the entire study area is presented. Finally, while presenting and interpreting the results, a comparison is made between the results obtained from the field study and the simulation.</w:t>
      </w:r>
    </w:p>
    <w:bookmarkEnd w:id="8"/>
    <w:p w14:paraId="748ED4DB" w14:textId="2A6A24EC" w:rsidR="000B200C" w:rsidRDefault="000B200C" w:rsidP="000B200C">
      <w:pPr>
        <w:spacing w:line="232" w:lineRule="auto"/>
        <w:jc w:val="both"/>
        <w:rPr>
          <w:b/>
          <w:bCs/>
        </w:rPr>
      </w:pPr>
    </w:p>
    <w:p w14:paraId="194E990B" w14:textId="77777777" w:rsidR="00D008CD" w:rsidRPr="00EC3283" w:rsidRDefault="00D008CD" w:rsidP="00D008CD">
      <w:pPr>
        <w:spacing w:after="160" w:line="259" w:lineRule="auto"/>
        <w:jc w:val="both"/>
        <w:rPr>
          <w:rFonts w:eastAsia="Calibri" w:cs="Times New Roman"/>
          <w:b/>
          <w:bCs/>
          <w:noProof w:val="0"/>
          <w:sz w:val="22"/>
          <w:szCs w:val="22"/>
        </w:rPr>
      </w:pPr>
      <w:r w:rsidRPr="00EC3283">
        <w:rPr>
          <w:rFonts w:eastAsia="Calibri" w:cs="Times New Roman"/>
          <w:b/>
          <w:bCs/>
          <w:noProof w:val="0"/>
          <w:sz w:val="22"/>
          <w:szCs w:val="22"/>
        </w:rPr>
        <w:t xml:space="preserve">2. Materials and methods </w:t>
      </w:r>
    </w:p>
    <w:p w14:paraId="7751E939" w14:textId="515C1660" w:rsidR="00D008CD" w:rsidRPr="00EC3283" w:rsidRDefault="00D008CD" w:rsidP="00D008CD">
      <w:pPr>
        <w:spacing w:after="160" w:line="259" w:lineRule="auto"/>
        <w:jc w:val="both"/>
        <w:rPr>
          <w:rFonts w:eastAsia="Calibri" w:cs="Times New Roman"/>
          <w:b/>
          <w:bCs/>
          <w:noProof w:val="0"/>
        </w:rPr>
      </w:pPr>
      <w:r w:rsidRPr="00EC3283">
        <w:rPr>
          <w:rFonts w:eastAsia="Calibri" w:cs="Times New Roman"/>
          <w:b/>
          <w:bCs/>
          <w:noProof w:val="0"/>
        </w:rPr>
        <w:t>2.1</w:t>
      </w:r>
      <w:r w:rsidR="000D3E97">
        <w:rPr>
          <w:rFonts w:eastAsia="Calibri" w:cs="Times New Roman"/>
          <w:b/>
          <w:bCs/>
          <w:noProof w:val="0"/>
        </w:rPr>
        <w:t>.</w:t>
      </w:r>
      <w:r w:rsidRPr="00EC3283">
        <w:rPr>
          <w:rFonts w:eastAsia="Calibri" w:cs="Times New Roman"/>
          <w:b/>
          <w:bCs/>
          <w:noProof w:val="0"/>
        </w:rPr>
        <w:t xml:space="preserve"> area of ​​study</w:t>
      </w:r>
    </w:p>
    <w:p w14:paraId="579F3294" w14:textId="77777777" w:rsidR="006D0B48" w:rsidRDefault="00D008CD" w:rsidP="006D0B48">
      <w:pPr>
        <w:spacing w:after="160" w:line="259" w:lineRule="auto"/>
        <w:jc w:val="both"/>
        <w:rPr>
          <w:rFonts w:eastAsia="Calibri" w:cs="Times New Roman"/>
          <w:noProof w:val="0"/>
        </w:rPr>
      </w:pPr>
      <w:r w:rsidRPr="00D008CD">
        <w:rPr>
          <w:rFonts w:eastAsia="Calibri" w:cs="Times New Roman"/>
          <w:noProof w:val="0"/>
        </w:rPr>
        <w:t xml:space="preserve">The city of </w:t>
      </w:r>
      <w:proofErr w:type="spellStart"/>
      <w:r w:rsidRPr="00D008CD">
        <w:rPr>
          <w:rFonts w:eastAsia="Calibri" w:cs="Times New Roman"/>
          <w:noProof w:val="0"/>
        </w:rPr>
        <w:t>Siraf</w:t>
      </w:r>
      <w:proofErr w:type="spellEnd"/>
      <w:r w:rsidRPr="00D008CD">
        <w:rPr>
          <w:rFonts w:eastAsia="Calibri" w:cs="Times New Roman"/>
          <w:noProof w:val="0"/>
        </w:rPr>
        <w:t xml:space="preserve"> is located in the southern part of Iran. </w:t>
      </w:r>
      <w:proofErr w:type="spellStart"/>
      <w:r w:rsidRPr="00D008CD">
        <w:rPr>
          <w:rFonts w:eastAsia="Calibri" w:cs="Times New Roman"/>
          <w:noProof w:val="0"/>
        </w:rPr>
        <w:t>Siraf's</w:t>
      </w:r>
      <w:proofErr w:type="spellEnd"/>
      <w:r w:rsidRPr="00D008CD">
        <w:rPr>
          <w:rFonts w:eastAsia="Calibri" w:cs="Times New Roman"/>
          <w:noProof w:val="0"/>
        </w:rPr>
        <w:t xml:space="preserve"> area is 1340 hectares, while the approved area is 8000 hectares. A map of </w:t>
      </w:r>
      <w:proofErr w:type="spellStart"/>
      <w:r w:rsidRPr="00D008CD">
        <w:rPr>
          <w:rFonts w:eastAsia="Calibri" w:cs="Times New Roman"/>
          <w:noProof w:val="0"/>
        </w:rPr>
        <w:t>Siraf</w:t>
      </w:r>
      <w:proofErr w:type="spellEnd"/>
      <w:r w:rsidRPr="00D008CD">
        <w:rPr>
          <w:rFonts w:eastAsia="Calibri" w:cs="Times New Roman"/>
          <w:noProof w:val="0"/>
        </w:rPr>
        <w:t xml:space="preserve"> city and its surrounding cities can be found in Figure 1. </w:t>
      </w:r>
    </w:p>
    <w:p w14:paraId="1DF87869" w14:textId="77777777" w:rsidR="006D0B48" w:rsidRDefault="006D0B48" w:rsidP="006D0B48">
      <w:pPr>
        <w:keepNext/>
        <w:spacing w:after="160" w:line="259" w:lineRule="auto"/>
        <w:jc w:val="center"/>
      </w:pPr>
      <w:r>
        <w:rPr>
          <w:rFonts w:eastAsia="Calibri" w:cs="Times New Roman"/>
        </w:rPr>
        <w:drawing>
          <wp:inline distT="0" distB="0" distL="0" distR="0" wp14:anchorId="20C48092" wp14:editId="084B89DA">
            <wp:extent cx="4222622" cy="2846705"/>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1598_2022_19246_Fig1_HTML.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29874" cy="2851594"/>
                    </a:xfrm>
                    <a:prstGeom prst="rect">
                      <a:avLst/>
                    </a:prstGeom>
                  </pic:spPr>
                </pic:pic>
              </a:graphicData>
            </a:graphic>
          </wp:inline>
        </w:drawing>
      </w:r>
    </w:p>
    <w:p w14:paraId="4B937BB2" w14:textId="47350540" w:rsidR="006D0B48" w:rsidRDefault="006D0B48" w:rsidP="006D0B48">
      <w:pPr>
        <w:pStyle w:val="Caption"/>
        <w:jc w:val="center"/>
        <w:rPr>
          <w:rFonts w:eastAsia="Calibri" w:cs="Times New Roman"/>
          <w:noProof w:val="0"/>
        </w:rPr>
      </w:pPr>
      <w:r>
        <w:t xml:space="preserve">Figure </w:t>
      </w:r>
      <w:r>
        <w:fldChar w:fldCharType="begin"/>
      </w:r>
      <w:r>
        <w:instrText xml:space="preserve"> SEQ Figure \* ARABIC </w:instrText>
      </w:r>
      <w:r>
        <w:fldChar w:fldCharType="separate"/>
      </w:r>
      <w:r w:rsidR="00086824">
        <w:t>1</w:t>
      </w:r>
      <w:r>
        <w:fldChar w:fldCharType="end"/>
      </w:r>
      <w:r>
        <w:t xml:space="preserve">- </w:t>
      </w:r>
      <w:r w:rsidRPr="00767B47">
        <w:t>The location of S</w:t>
      </w:r>
      <w:r>
        <w:t>tudy area</w:t>
      </w:r>
      <w:r w:rsidRPr="00767B47">
        <w:t xml:space="preserve"> on the map</w:t>
      </w:r>
    </w:p>
    <w:p w14:paraId="7B7C14D4" w14:textId="77777777" w:rsidR="006D0B48" w:rsidRDefault="00D008CD" w:rsidP="006D0B48">
      <w:pPr>
        <w:spacing w:after="160" w:line="259" w:lineRule="auto"/>
        <w:jc w:val="both"/>
        <w:rPr>
          <w:rFonts w:eastAsia="Calibri" w:cs="Times New Roman"/>
          <w:noProof w:val="0"/>
        </w:rPr>
      </w:pPr>
      <w:r w:rsidRPr="00D008CD">
        <w:rPr>
          <w:rFonts w:eastAsia="Calibri" w:cs="Times New Roman"/>
          <w:noProof w:val="0"/>
        </w:rPr>
        <w:t xml:space="preserve">A distance of about 10 kilometers separates </w:t>
      </w:r>
      <w:proofErr w:type="spellStart"/>
      <w:r w:rsidRPr="00D008CD">
        <w:rPr>
          <w:rFonts w:eastAsia="Calibri" w:cs="Times New Roman"/>
          <w:noProof w:val="0"/>
        </w:rPr>
        <w:t>Siraf</w:t>
      </w:r>
      <w:proofErr w:type="spellEnd"/>
      <w:r w:rsidRPr="00D008CD">
        <w:rPr>
          <w:rFonts w:eastAsia="Calibri" w:cs="Times New Roman"/>
          <w:noProof w:val="0"/>
        </w:rPr>
        <w:t xml:space="preserve"> city from the Persian Gulf. The point can be affected by land-to-land and sea-to-land winds during the day and at night. According to the figure, the Zagros Mountain range defines </w:t>
      </w:r>
    </w:p>
    <w:p w14:paraId="0D80C915" w14:textId="77777777" w:rsidR="006D0B48" w:rsidRDefault="006D0B48" w:rsidP="006D0B48">
      <w:pPr>
        <w:spacing w:after="160" w:line="259" w:lineRule="auto"/>
        <w:jc w:val="both"/>
        <w:rPr>
          <w:rFonts w:eastAsia="Calibri" w:cs="Times New Roman"/>
          <w:noProof w:val="0"/>
        </w:rPr>
      </w:pPr>
    </w:p>
    <w:p w14:paraId="0516DBE6" w14:textId="20AEDACF" w:rsidR="006D0B48" w:rsidRPr="00D008CD" w:rsidRDefault="00D008CD" w:rsidP="006D0B48">
      <w:pPr>
        <w:spacing w:after="160" w:line="259" w:lineRule="auto"/>
        <w:jc w:val="both"/>
        <w:rPr>
          <w:rFonts w:eastAsia="Calibri" w:cs="Times New Roman"/>
          <w:noProof w:val="0"/>
        </w:rPr>
      </w:pPr>
      <w:r w:rsidRPr="00D008CD">
        <w:rPr>
          <w:rFonts w:eastAsia="Calibri" w:cs="Times New Roman"/>
          <w:noProof w:val="0"/>
        </w:rPr>
        <w:t xml:space="preserve">the northern boundaries of </w:t>
      </w:r>
      <w:proofErr w:type="spellStart"/>
      <w:r w:rsidRPr="00D008CD">
        <w:rPr>
          <w:rFonts w:eastAsia="Calibri" w:cs="Times New Roman"/>
          <w:noProof w:val="0"/>
        </w:rPr>
        <w:t>Siraf</w:t>
      </w:r>
      <w:proofErr w:type="spellEnd"/>
      <w:r w:rsidRPr="00D008CD">
        <w:rPr>
          <w:rFonts w:eastAsia="Calibri" w:cs="Times New Roman"/>
          <w:noProof w:val="0"/>
        </w:rPr>
        <w:t xml:space="preserve"> city and the city's area. This may be one of the reasons why pollutants accumulate in this area under different atmospheric conditions. Furthermore, the existence of this mountain range can cause mountain winds to affect the plane and its air conditioning. </w:t>
      </w:r>
      <w:proofErr w:type="spellStart"/>
      <w:r w:rsidRPr="00D008CD">
        <w:rPr>
          <w:rFonts w:eastAsia="Calibri" w:cs="Times New Roman"/>
          <w:noProof w:val="0"/>
        </w:rPr>
        <w:t>Asaluyeh</w:t>
      </w:r>
      <w:proofErr w:type="spellEnd"/>
      <w:r w:rsidRPr="00D008CD">
        <w:rPr>
          <w:rFonts w:eastAsia="Calibri" w:cs="Times New Roman"/>
          <w:noProof w:val="0"/>
        </w:rPr>
        <w:t xml:space="preserve"> refineries, located near the boundary of </w:t>
      </w:r>
      <w:proofErr w:type="spellStart"/>
      <w:r w:rsidRPr="00D008CD">
        <w:rPr>
          <w:rFonts w:eastAsia="Calibri" w:cs="Times New Roman"/>
          <w:noProof w:val="0"/>
        </w:rPr>
        <w:t>Siraf</w:t>
      </w:r>
      <w:proofErr w:type="spellEnd"/>
      <w:r w:rsidRPr="00D008CD">
        <w:rPr>
          <w:rFonts w:eastAsia="Calibri" w:cs="Times New Roman"/>
          <w:noProof w:val="0"/>
        </w:rPr>
        <w:t xml:space="preserve"> city, are bounded by the Zagros Mountain range and the Persian Gulf from the north and south. It is the land of </w:t>
      </w:r>
      <w:proofErr w:type="spellStart"/>
      <w:r w:rsidRPr="00D008CD">
        <w:rPr>
          <w:rFonts w:eastAsia="Calibri" w:cs="Times New Roman"/>
          <w:noProof w:val="0"/>
        </w:rPr>
        <w:t>Mahouri</w:t>
      </w:r>
      <w:proofErr w:type="spellEnd"/>
      <w:r w:rsidRPr="00D008CD">
        <w:rPr>
          <w:rFonts w:eastAsia="Calibri" w:cs="Times New Roman"/>
          <w:noProof w:val="0"/>
        </w:rPr>
        <w:t xml:space="preserve"> Hill that separates the plains from the mountains. Approximately 45% of the direct study area is in the zero to </w:t>
      </w:r>
      <w:proofErr w:type="gramStart"/>
      <w:r w:rsidRPr="00D008CD">
        <w:rPr>
          <w:rFonts w:eastAsia="Calibri" w:cs="Times New Roman"/>
          <w:noProof w:val="0"/>
        </w:rPr>
        <w:t>200 meter</w:t>
      </w:r>
      <w:proofErr w:type="gramEnd"/>
      <w:r w:rsidRPr="00D008CD">
        <w:rPr>
          <w:rFonts w:eastAsia="Calibri" w:cs="Times New Roman"/>
          <w:noProof w:val="0"/>
        </w:rPr>
        <w:t xml:space="preserve"> altitude class. It should be noted that the highest point inside the site is 30 meters. Towards the north of the region, the height has grown and reaches 1200 meters above sea level. Pollutant distribution and concentration are fundamentally affected by the conditions of the prevailing winds in the region. Wind conditions can be determined based on two variables: wind direction and wind speed. From the national meteorological station in </w:t>
      </w:r>
      <w:proofErr w:type="spellStart"/>
      <w:r w:rsidRPr="00D008CD">
        <w:rPr>
          <w:rFonts w:eastAsia="Calibri" w:cs="Times New Roman"/>
          <w:noProof w:val="0"/>
        </w:rPr>
        <w:t>Asaluyeh</w:t>
      </w:r>
      <w:proofErr w:type="spellEnd"/>
      <w:r w:rsidRPr="00D008CD">
        <w:rPr>
          <w:rFonts w:eastAsia="Calibri" w:cs="Times New Roman"/>
          <w:noProof w:val="0"/>
        </w:rPr>
        <w:t>, the required data was gathered in order to evaluate and combine the wind situation. Data analysis was performed on a wind rose diagram based on the results of data processing. Other meteorological information about the region was received from the regional meteorological center</w:t>
      </w:r>
      <w:r w:rsidR="006D0B48">
        <w:rPr>
          <w:rFonts w:eastAsia="Calibri" w:cs="Times New Roman"/>
          <w:noProof w:val="0"/>
        </w:rPr>
        <w:t xml:space="preserve"> </w:t>
      </w:r>
      <w:r w:rsidRPr="00D008CD">
        <w:rPr>
          <w:rFonts w:eastAsia="Calibri" w:cs="Times New Roman"/>
          <w:noProof w:val="0"/>
        </w:rPr>
        <w:t>from 2010 to</w:t>
      </w:r>
      <w:r w:rsidR="006D0B48">
        <w:rPr>
          <w:rFonts w:eastAsia="Calibri" w:cs="Times New Roman"/>
          <w:noProof w:val="0"/>
        </w:rPr>
        <w:t xml:space="preserve"> </w:t>
      </w:r>
      <w:r w:rsidRPr="00D008CD">
        <w:rPr>
          <w:rFonts w:eastAsia="Calibri" w:cs="Times New Roman"/>
          <w:noProof w:val="0"/>
        </w:rPr>
        <w:t>2020, including maximum temperatures, minimum temperatures, average temperatures, and relative humidity.</w:t>
      </w:r>
    </w:p>
    <w:p w14:paraId="5DA40438" w14:textId="60536F2A" w:rsidR="00D008CD" w:rsidRPr="00EC3283" w:rsidRDefault="00D008CD" w:rsidP="00D008CD">
      <w:pPr>
        <w:spacing w:after="160" w:line="259" w:lineRule="auto"/>
        <w:jc w:val="both"/>
        <w:rPr>
          <w:rFonts w:eastAsia="Calibri" w:cs="Times New Roman"/>
          <w:noProof w:val="0"/>
        </w:rPr>
      </w:pPr>
      <w:r w:rsidRPr="00EC3283">
        <w:rPr>
          <w:rFonts w:eastAsia="Calibri" w:cs="Times New Roman"/>
          <w:b/>
          <w:bCs/>
          <w:noProof w:val="0"/>
        </w:rPr>
        <w:t>2.2</w:t>
      </w:r>
      <w:r w:rsidR="00EC3283" w:rsidRPr="00EC3283">
        <w:rPr>
          <w:rFonts w:eastAsia="Calibri" w:cs="Times New Roman"/>
          <w:b/>
          <w:bCs/>
          <w:noProof w:val="0"/>
        </w:rPr>
        <w:t xml:space="preserve">. </w:t>
      </w:r>
      <w:r w:rsidRPr="00EC3283">
        <w:rPr>
          <w:rFonts w:eastAsia="Calibri" w:cs="Times New Roman"/>
          <w:b/>
          <w:bCs/>
          <w:noProof w:val="0"/>
        </w:rPr>
        <w:t>Sampling</w:t>
      </w:r>
    </w:p>
    <w:p w14:paraId="70FA1B00" w14:textId="45EAB521" w:rsidR="00CF2B0E" w:rsidRPr="00D008CD" w:rsidRDefault="00D008CD" w:rsidP="00A30CBF">
      <w:pPr>
        <w:jc w:val="both"/>
        <w:rPr>
          <w:rFonts w:eastAsia="Calibri" w:cs="Times New Roman"/>
          <w:noProof w:val="0"/>
          <w:sz w:val="18"/>
          <w:szCs w:val="18"/>
        </w:rPr>
      </w:pPr>
      <w:r w:rsidRPr="00D008CD">
        <w:rPr>
          <w:rFonts w:eastAsia="Calibri" w:cs="Times New Roman"/>
          <w:noProof w:val="0"/>
          <w:sz w:val="18"/>
          <w:szCs w:val="18"/>
        </w:rPr>
        <w:t xml:space="preserve">During this descriptive-cross-sectional study, the location of sampling was at the refinery pollutant emissions, within the city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and the distance between the refinery site and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city. Simulations were performed with AERMOD software based on samples taken from refinery pollutants. In addition, based on data obtained from sampling within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city, the distance between the refinery and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city has been interpolated. A high-volume pump, cyclone filter holder, and fiberglass filter were used to collect air. MRU&amp;SKC's Delta-2000CD device was employed in this study. Electrochemical cells were used to measure pollution in this field study. Air sampling continued for one month in August 2021. Sampling was done seasonally at a speed of 0.4 m/s. To prevent the influence of humidity on the evaluation process, filters were placed in a desiccator 24 hours before and after sampling and then weighed. Figure 2 shows the location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city limits and boundaries, as well as the measured points in the field, which are schematically shown. Also, the topography of the study area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city is depicted. A total of 162 pollutant emission points </w:t>
      </w:r>
      <w:proofErr w:type="gramStart"/>
      <w:r w:rsidRPr="00D008CD">
        <w:rPr>
          <w:rFonts w:eastAsia="Calibri" w:cs="Times New Roman"/>
          <w:noProof w:val="0"/>
          <w:sz w:val="18"/>
          <w:szCs w:val="18"/>
        </w:rPr>
        <w:t>were</w:t>
      </w:r>
      <w:proofErr w:type="gramEnd"/>
      <w:r w:rsidRPr="00D008CD">
        <w:rPr>
          <w:rFonts w:eastAsia="Calibri" w:cs="Times New Roman"/>
          <w:noProof w:val="0"/>
          <w:sz w:val="18"/>
          <w:szCs w:val="18"/>
        </w:rPr>
        <w:t xml:space="preserve"> measured, including 90 chimney points and 27 burner points in the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refinery area. Places outside the refinery area were also selected. There were 29 points within </w:t>
      </w:r>
      <w:proofErr w:type="spellStart"/>
      <w:r w:rsidRPr="00D008CD">
        <w:rPr>
          <w:rFonts w:eastAsia="Calibri" w:cs="Times New Roman"/>
          <w:noProof w:val="0"/>
          <w:sz w:val="18"/>
          <w:szCs w:val="18"/>
        </w:rPr>
        <w:t>Siraf's</w:t>
      </w:r>
      <w:proofErr w:type="spellEnd"/>
      <w:r w:rsidRPr="00D008CD">
        <w:rPr>
          <w:rFonts w:eastAsia="Calibri" w:cs="Times New Roman"/>
          <w:noProof w:val="0"/>
          <w:sz w:val="18"/>
          <w:szCs w:val="18"/>
        </w:rPr>
        <w:t xml:space="preserve"> study area that were more concentrated within the city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The selection of these points was based on the concentration of population and density of building fabric in these areas. Another 16 sampling points were selected between the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refineries and the study area in the direction of the prevailing wind. By selecting these points, it has been possible to simulate the distribution of pollutants in both longitudinal and transverse directions accurately.</w:t>
      </w:r>
      <w:r w:rsidR="00CF2B0E">
        <w:rPr>
          <w:rFonts w:eastAsia="Calibri" w:cs="Times New Roman"/>
          <w:noProof w:val="0"/>
          <w:sz w:val="18"/>
          <w:szCs w:val="18"/>
        </w:rPr>
        <w:t xml:space="preserve"> </w:t>
      </w:r>
    </w:p>
    <w:p w14:paraId="4A418E9F" w14:textId="77CE4A06" w:rsidR="00CF2B0E" w:rsidRDefault="00CF2B0E" w:rsidP="00A30CBF">
      <w:pPr>
        <w:keepNext/>
        <w:jc w:val="both"/>
      </w:pPr>
      <w:r>
        <w:t>(a)                                                                                          (b)</w:t>
      </w:r>
    </w:p>
    <w:p w14:paraId="3162C289" w14:textId="58337CA4" w:rsidR="00CF2B0E" w:rsidRDefault="00CF2B0E" w:rsidP="00CF2B0E">
      <w:pPr>
        <w:keepNext/>
        <w:spacing w:after="160" w:line="259" w:lineRule="auto"/>
        <w:jc w:val="both"/>
      </w:pPr>
      <w:r w:rsidRPr="00602217">
        <w:rPr>
          <w:rFonts w:cs="Arial" w:hint="cs"/>
          <w:rtl/>
          <w:lang w:bidi="fa-IR"/>
        </w:rPr>
        <w:drawing>
          <wp:inline distT="0" distB="0" distL="0" distR="0" wp14:anchorId="03E6074A" wp14:editId="09E3A8F4">
            <wp:extent cx="2938145" cy="1458181"/>
            <wp:effectExtent l="0" t="0" r="0" b="8890"/>
            <wp:docPr id="19" name="Picture 1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003" b="13552"/>
                    <a:stretch/>
                  </pic:blipFill>
                  <pic:spPr bwMode="auto">
                    <a:xfrm>
                      <a:off x="0" y="0"/>
                      <a:ext cx="3092553" cy="1534813"/>
                    </a:xfrm>
                    <a:prstGeom prst="rect">
                      <a:avLst/>
                    </a:prstGeom>
                    <a:noFill/>
                    <a:ln>
                      <a:noFill/>
                    </a:ln>
                    <a:extLst>
                      <a:ext uri="{53640926-AAD7-44D8-BBD7-CCE9431645EC}">
                        <a14:shadowObscured xmlns:a14="http://schemas.microsoft.com/office/drawing/2010/main"/>
                      </a:ext>
                    </a:extLst>
                  </pic:spPr>
                </pic:pic>
              </a:graphicData>
            </a:graphic>
          </wp:inline>
        </w:drawing>
      </w:r>
      <w:r w:rsidRPr="00D24020">
        <w:rPr>
          <w:rFonts w:cs="B Nazanin"/>
          <w:rtl/>
          <w:lang w:bidi="fa-IR"/>
        </w:rPr>
        <w:drawing>
          <wp:inline distT="0" distB="0" distL="0" distR="0" wp14:anchorId="65FFFA8A" wp14:editId="2F055E30">
            <wp:extent cx="2985770" cy="1464918"/>
            <wp:effectExtent l="0" t="0" r="508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05875" cy="1474782"/>
                    </a:xfrm>
                    <a:prstGeom prst="rect">
                      <a:avLst/>
                    </a:prstGeom>
                    <a:noFill/>
                    <a:ln>
                      <a:noFill/>
                    </a:ln>
                  </pic:spPr>
                </pic:pic>
              </a:graphicData>
            </a:graphic>
          </wp:inline>
        </w:drawing>
      </w:r>
    </w:p>
    <w:p w14:paraId="68C3CAF4" w14:textId="4E9C8F07" w:rsidR="00CF2B0E" w:rsidRDefault="00CF2B0E" w:rsidP="00CF2B0E">
      <w:pPr>
        <w:pStyle w:val="Caption"/>
        <w:jc w:val="center"/>
        <w:rPr>
          <w:rFonts w:eastAsia="Calibri" w:cs="Times New Roman"/>
          <w:noProof w:val="0"/>
        </w:rPr>
      </w:pPr>
      <w:r>
        <w:t xml:space="preserve">Figure </w:t>
      </w:r>
      <w:r>
        <w:fldChar w:fldCharType="begin"/>
      </w:r>
      <w:r>
        <w:instrText xml:space="preserve"> SEQ Figure \* ARABIC </w:instrText>
      </w:r>
      <w:r>
        <w:fldChar w:fldCharType="separate"/>
      </w:r>
      <w:r w:rsidR="00086824">
        <w:t>2</w:t>
      </w:r>
      <w:r>
        <w:fldChar w:fldCharType="end"/>
      </w:r>
      <w:r>
        <w:t xml:space="preserve">- </w:t>
      </w:r>
      <w:r w:rsidRPr="007A3180">
        <w:t>Siraf area and sampling points a) Sampling location in Siraf city and the distance between the city and the refinery site b) Refinery pollutant measurement location</w:t>
      </w:r>
    </w:p>
    <w:p w14:paraId="6EEF496E" w14:textId="59201393" w:rsidR="009055FF" w:rsidRPr="00D008CD" w:rsidRDefault="00D008CD" w:rsidP="00A30CBF">
      <w:pPr>
        <w:spacing w:after="160" w:line="259" w:lineRule="auto"/>
        <w:jc w:val="both"/>
        <w:rPr>
          <w:rFonts w:eastAsia="Calibri" w:cs="Times New Roman"/>
          <w:noProof w:val="0"/>
          <w:sz w:val="18"/>
          <w:szCs w:val="18"/>
          <w:lang w:bidi="fa-IR"/>
        </w:rPr>
      </w:pPr>
      <w:r w:rsidRPr="00D008CD">
        <w:rPr>
          <w:rFonts w:eastAsia="Calibri" w:cs="Times New Roman"/>
          <w:noProof w:val="0"/>
          <w:sz w:val="18"/>
          <w:szCs w:val="18"/>
        </w:rPr>
        <w:t>In order to compare the data distribution with the standard normal distribution, the Q-Q plot was used. The Q-Q plot in statistics is a probability chart, which is a graphical method for comparing two probability distributions by plotting two quantiles against each other. First, a set of intervals for the quantiles is selected. The point (</w:t>
      </w:r>
      <w:proofErr w:type="spellStart"/>
      <w:proofErr w:type="gramStart"/>
      <w:r w:rsidRPr="00D008CD">
        <w:rPr>
          <w:rFonts w:eastAsia="Calibri" w:cs="Times New Roman"/>
          <w:noProof w:val="0"/>
          <w:sz w:val="18"/>
          <w:szCs w:val="18"/>
        </w:rPr>
        <w:t>x,y</w:t>
      </w:r>
      <w:proofErr w:type="spellEnd"/>
      <w:proofErr w:type="gramEnd"/>
      <w:r w:rsidRPr="00D008CD">
        <w:rPr>
          <w:rFonts w:eastAsia="Calibri" w:cs="Times New Roman"/>
          <w:noProof w:val="0"/>
          <w:sz w:val="18"/>
          <w:szCs w:val="18"/>
        </w:rPr>
        <w:t>) on the graph corresponds to one of the quantiles of the second distribution (y-coordinate) plotted against the same quantile from the first distribution (x-coordinate). Q-Q plots are commonly used to compare sets of data. are used for a theoretical model. This graph can provide the possibility of evaluating the "fit" that is a graph instead of reducing it to a statistical summary. QQ plots are also used to compare two theoretical distributions. This statistical method is used to ensure that the accuracy of the sampled data was used</w:t>
      </w:r>
      <w:r w:rsidRPr="00D008CD">
        <w:rPr>
          <w:rFonts w:eastAsia="Calibri" w:cs="Times New Roman"/>
          <w:noProof w:val="0"/>
          <w:sz w:val="18"/>
          <w:szCs w:val="18"/>
          <w:rtl/>
          <w:lang w:bidi="fa-IR"/>
        </w:rPr>
        <w:t>.</w:t>
      </w:r>
    </w:p>
    <w:p w14:paraId="7A09BD91" w14:textId="6A5AAA48" w:rsidR="00D008CD" w:rsidRPr="00EC3283" w:rsidRDefault="00D008CD" w:rsidP="00D008CD">
      <w:pPr>
        <w:spacing w:after="160" w:line="259" w:lineRule="auto"/>
        <w:jc w:val="both"/>
        <w:rPr>
          <w:rFonts w:eastAsia="Calibri" w:cs="Times New Roman"/>
          <w:b/>
          <w:bCs/>
          <w:noProof w:val="0"/>
        </w:rPr>
      </w:pPr>
      <w:r w:rsidRPr="00EC3283">
        <w:rPr>
          <w:rFonts w:eastAsia="Calibri" w:cs="Times New Roman"/>
          <w:b/>
          <w:bCs/>
          <w:noProof w:val="0"/>
        </w:rPr>
        <w:t>2.3</w:t>
      </w:r>
      <w:r w:rsidR="00EC3283" w:rsidRPr="00EC3283">
        <w:rPr>
          <w:rFonts w:eastAsia="Calibri" w:cs="Times New Roman"/>
          <w:b/>
          <w:bCs/>
          <w:noProof w:val="0"/>
        </w:rPr>
        <w:t xml:space="preserve">. </w:t>
      </w:r>
      <w:r w:rsidRPr="00EC3283">
        <w:rPr>
          <w:rFonts w:eastAsia="Calibri" w:cs="Times New Roman"/>
          <w:b/>
          <w:bCs/>
          <w:noProof w:val="0"/>
        </w:rPr>
        <w:t>Modeling the distribution of pollutants with AERMOD</w:t>
      </w:r>
    </w:p>
    <w:p w14:paraId="69507F01" w14:textId="77777777" w:rsidR="00A30CBF" w:rsidRDefault="00D008CD" w:rsidP="00D008CD">
      <w:pPr>
        <w:spacing w:after="160" w:line="259" w:lineRule="auto"/>
        <w:jc w:val="both"/>
        <w:rPr>
          <w:rFonts w:eastAsia="Calibri" w:cs="Times New Roman"/>
          <w:noProof w:val="0"/>
          <w:sz w:val="18"/>
          <w:szCs w:val="18"/>
        </w:rPr>
      </w:pPr>
      <w:r w:rsidRPr="00D008CD">
        <w:rPr>
          <w:rFonts w:eastAsia="Calibri" w:cs="Times New Roman"/>
          <w:noProof w:val="0"/>
          <w:sz w:val="18"/>
          <w:szCs w:val="18"/>
        </w:rPr>
        <w:t>The diffusion model used in this study is the AERMOD model. AERMOD software is one of the software approved by the US Environmental Protection Agency, which is in the category of preferred and recommended models of this organization</w:t>
      </w:r>
      <w:r w:rsidR="00A30CBF">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"/>
          <w:id w:val="-363991630"/>
          <w:placeholder>
            <w:docPart w:val="7F3D8DC0C3E44A719DEC4CD69BC8E3E3"/>
          </w:placeholder>
        </w:sdtPr>
        <w:sdtEndPr/>
        <w:sdtContent>
          <w:r w:rsidR="00E249BB" w:rsidRPr="00E249BB">
            <w:rPr>
              <w:rFonts w:eastAsia="Calibri" w:cs="Times New Roman"/>
              <w:noProof w:val="0"/>
              <w:color w:val="000000"/>
              <w:sz w:val="18"/>
              <w:szCs w:val="18"/>
            </w:rPr>
            <w:t>[34]</w:t>
          </w:r>
        </w:sdtContent>
      </w:sdt>
      <w:r w:rsidRPr="00D008CD">
        <w:rPr>
          <w:rFonts w:eastAsia="Calibri" w:cs="Times New Roman"/>
          <w:noProof w:val="0"/>
          <w:sz w:val="18"/>
          <w:szCs w:val="18"/>
        </w:rPr>
        <w:t>. Among the limitations of this model, we can mention very low wind conditions (calm) and extreme changes in weather conditions. In this model, it is assumed that the concentration distribution in the stable boundary layer (SBL) in both vertical and horizontal directions is the same as the concentration distribution in the horizontal direction in the convective boundary layer (CBL)</w:t>
      </w:r>
      <w:r w:rsidR="00A30CBF">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"/>
          <w:id w:val="-1658373682"/>
          <w:placeholder>
            <w:docPart w:val="7F3D8DC0C3E44A719DEC4CD69BC8E3E3"/>
          </w:placeholder>
        </w:sdtPr>
        <w:sdtEndPr/>
        <w:sdtContent>
          <w:r w:rsidR="00E249BB" w:rsidRPr="00E249BB">
            <w:rPr>
              <w:rFonts w:eastAsia="Calibri" w:cs="Times New Roman"/>
              <w:noProof w:val="0"/>
              <w:color w:val="000000"/>
              <w:sz w:val="18"/>
              <w:szCs w:val="18"/>
            </w:rPr>
            <w:t>[35], [36]</w:t>
          </w:r>
        </w:sdtContent>
      </w:sdt>
      <w:r w:rsidRPr="00D008CD">
        <w:rPr>
          <w:rFonts w:eastAsia="Calibri" w:cs="Times New Roman"/>
          <w:noProof w:val="0"/>
          <w:sz w:val="18"/>
          <w:szCs w:val="18"/>
        </w:rPr>
        <w:t xml:space="preserve">. In </w:t>
      </w:r>
    </w:p>
    <w:p w14:paraId="3D6AE08D" w14:textId="77777777" w:rsidR="00A30CBF" w:rsidRDefault="00A30CBF" w:rsidP="00D008CD">
      <w:pPr>
        <w:spacing w:after="160" w:line="259" w:lineRule="auto"/>
        <w:jc w:val="both"/>
        <w:rPr>
          <w:rFonts w:eastAsia="Calibri" w:cs="Times New Roman"/>
          <w:noProof w:val="0"/>
          <w:sz w:val="18"/>
          <w:szCs w:val="18"/>
        </w:rPr>
      </w:pPr>
    </w:p>
    <w:p w14:paraId="62BA5F88" w14:textId="50252E37" w:rsidR="00D008CD" w:rsidRPr="00D008CD" w:rsidRDefault="00D008CD" w:rsidP="00D008CD">
      <w:pPr>
        <w:spacing w:after="160" w:line="259" w:lineRule="auto"/>
        <w:jc w:val="both"/>
        <w:rPr>
          <w:rFonts w:eastAsia="Calibri" w:cs="Times New Roman"/>
          <w:noProof w:val="0"/>
          <w:sz w:val="18"/>
          <w:szCs w:val="18"/>
          <w:rtl/>
        </w:rPr>
      </w:pPr>
      <w:r w:rsidRPr="00D008CD">
        <w:rPr>
          <w:rFonts w:eastAsia="Calibri" w:cs="Times New Roman"/>
          <w:noProof w:val="0"/>
          <w:sz w:val="18"/>
          <w:szCs w:val="18"/>
        </w:rPr>
        <w:t>addition to the main AERMOD processor, this model consists of a meteorological preprocessor called AERMET and a geological preprocessor called AERMAP. In this research, ASTER satellite information was used as AERMAP input data. The output of this preprocessor includes the coordinates of each receiver and its height above sea level, the height of the roughness at the location of the receiver, and the geographical coordinates of the source. Due to the effect of unevenness in the ground and obstacles such as mountains, etc. on the distribution of pollutants, in this research due to the presence of complex topography from the point of view of air pollution, the effects of the slope of this area have been considered in the geographical information.</w:t>
      </w:r>
    </w:p>
    <w:p w14:paraId="6747902C" w14:textId="09A82765" w:rsidR="00D008CD" w:rsidRPr="00D008CD" w:rsidRDefault="00D008CD" w:rsidP="00A30CBF">
      <w:pPr>
        <w:spacing w:after="160" w:line="259" w:lineRule="auto"/>
        <w:jc w:val="both"/>
        <w:rPr>
          <w:rFonts w:eastAsia="Calibri" w:cs="Times New Roman"/>
          <w:noProof w:val="0"/>
          <w:sz w:val="18"/>
          <w:szCs w:val="18"/>
        </w:rPr>
      </w:pPr>
      <w:r w:rsidRPr="00D008CD">
        <w:rPr>
          <w:rFonts w:eastAsia="Calibri" w:cs="Times New Roman"/>
          <w:noProof w:val="0"/>
          <w:sz w:val="18"/>
          <w:szCs w:val="18"/>
        </w:rPr>
        <w:t xml:space="preserve">To run the AERMET preprocessor, the required data was first extracted and their quality evaluated and the upper and lower limit values of each parameter were controlled. In the next step, the data was organized for 24 hours using a storage interface file. Finally, two outputs were obtained from this pre-processor, one of which contained parameters of the atmospheric boundary layer such as wind friction speed, mixing height, length of the </w:t>
      </w:r>
      <w:proofErr w:type="spellStart"/>
      <w:r w:rsidRPr="00D008CD">
        <w:rPr>
          <w:rFonts w:eastAsia="Calibri" w:cs="Times New Roman"/>
          <w:noProof w:val="0"/>
          <w:sz w:val="18"/>
          <w:szCs w:val="18"/>
        </w:rPr>
        <w:t>Monin</w:t>
      </w:r>
      <w:proofErr w:type="spellEnd"/>
      <w:r w:rsidRPr="00D008CD">
        <w:rPr>
          <w:rFonts w:eastAsia="Calibri" w:cs="Times New Roman"/>
          <w:noProof w:val="0"/>
          <w:sz w:val="18"/>
          <w:szCs w:val="18"/>
        </w:rPr>
        <w:t xml:space="preserve"> </w:t>
      </w:r>
      <w:proofErr w:type="spellStart"/>
      <w:r w:rsidRPr="00D008CD">
        <w:rPr>
          <w:rFonts w:eastAsia="Calibri" w:cs="Times New Roman"/>
          <w:noProof w:val="0"/>
          <w:sz w:val="18"/>
          <w:szCs w:val="18"/>
        </w:rPr>
        <w:t>Obukhov</w:t>
      </w:r>
      <w:proofErr w:type="spellEnd"/>
      <w:r w:rsidRPr="00D008CD">
        <w:rPr>
          <w:rFonts w:eastAsia="Calibri" w:cs="Times New Roman"/>
          <w:noProof w:val="0"/>
          <w:sz w:val="18"/>
          <w:szCs w:val="18"/>
        </w:rPr>
        <w:t>, and temperature and wind base height. Another output included vertical wind profile and temperature and deviation and wind component criteria.</w:t>
      </w:r>
      <w:r w:rsidR="00A30CBF">
        <w:rPr>
          <w:rFonts w:eastAsia="Calibri" w:cs="Times New Roman"/>
          <w:noProof w:val="0"/>
          <w:sz w:val="18"/>
          <w:szCs w:val="18"/>
        </w:rPr>
        <w:t xml:space="preserve"> </w:t>
      </w:r>
      <w:r w:rsidRPr="00D008CD">
        <w:rPr>
          <w:rFonts w:eastAsia="Calibri" w:cs="Times New Roman"/>
          <w:noProof w:val="0"/>
          <w:sz w:val="18"/>
          <w:szCs w:val="18"/>
        </w:rPr>
        <w:t xml:space="preserve">In this project, the amount of rainfall, cloud cover, measured pressure, and pressure relative to the surface of the free sea are considered as surface parameters, as well as dew point temperature, temperature, wind direction, wind speed, and humidity percentage as profile parameters. For this part of the modeling, the quality control and registration data of the National Meteorological Organization for the station located in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which is located at 27 degrees and 48 minutes north latitude and 52 degrees and 61 minutes east longitude, has been used. </w:t>
      </w:r>
    </w:p>
    <w:p w14:paraId="3F72C7AB" w14:textId="77777777" w:rsidR="00D008CD" w:rsidRPr="00D008CD" w:rsidRDefault="00D008CD" w:rsidP="00D008CD">
      <w:pPr>
        <w:spacing w:after="160" w:line="259" w:lineRule="auto"/>
        <w:jc w:val="both"/>
        <w:rPr>
          <w:rFonts w:eastAsia="Calibri" w:cs="Times New Roman"/>
          <w:noProof w:val="0"/>
          <w:sz w:val="18"/>
          <w:szCs w:val="18"/>
        </w:rPr>
      </w:pPr>
      <w:r w:rsidRPr="00D008CD">
        <w:rPr>
          <w:rFonts w:eastAsia="Calibri" w:cs="Times New Roman"/>
          <w:noProof w:val="0"/>
          <w:sz w:val="18"/>
          <w:szCs w:val="18"/>
        </w:rPr>
        <w:t>In this research, to cover all the sources in the scope of modeling studies and to focus on the desired source, as well as to include a range that can express the topographical and meteorological features of the region, the receivers in two separate network systems to the model have been introduced. Network receivers are defined in Cartesian coordinates and the desired monitoring station positions are introduced as separate receivers in the model. The arrangement of all receivers centered on a chimney has been chosen in such a way that it covers all sources and can express atmospheric phenomena on a medium and small scale, as well as the effects of topography and land use. Modeling of the distribution of pollutants coming out of the chimney is done for different time averages.</w:t>
      </w:r>
    </w:p>
    <w:p w14:paraId="61014C89" w14:textId="037F9ADB" w:rsidR="00D008CD" w:rsidRPr="00EC3283" w:rsidRDefault="00D008CD" w:rsidP="00EC3283">
      <w:pPr>
        <w:spacing w:after="160" w:line="259" w:lineRule="auto"/>
        <w:jc w:val="both"/>
        <w:rPr>
          <w:rFonts w:eastAsia="Calibri" w:cs="Times New Roman"/>
          <w:noProof w:val="0"/>
          <w:sz w:val="18"/>
          <w:szCs w:val="18"/>
        </w:rPr>
      </w:pPr>
      <w:r w:rsidRPr="00D008CD">
        <w:rPr>
          <w:rFonts w:eastAsia="Calibri" w:cs="Times New Roman"/>
          <w:noProof w:val="0"/>
          <w:sz w:val="18"/>
          <w:szCs w:val="18"/>
        </w:rPr>
        <w:t>The AERMOD model requests specific information for each type of pollutant source.</w:t>
      </w:r>
      <w:r w:rsidRPr="00D008CD">
        <w:rPr>
          <w:rFonts w:eastAsia="Calibri" w:cs="Times New Roman" w:hint="cs"/>
          <w:noProof w:val="0"/>
          <w:sz w:val="18"/>
          <w:szCs w:val="18"/>
          <w:rtl/>
        </w:rPr>
        <w:t xml:space="preserve"> </w:t>
      </w:r>
      <w:r w:rsidRPr="00D008CD">
        <w:rPr>
          <w:rFonts w:eastAsia="Calibri" w:cs="Times New Roman"/>
          <w:noProof w:val="0"/>
          <w:sz w:val="18"/>
          <w:szCs w:val="18"/>
        </w:rPr>
        <w:t>Chimneys used in this project were considered as a point source. Information such as pollutant emission rate, the height of pollutant release from the ground, temperature and speed of exhaust gas from the chimney, as well as the internal diameter of the chimney at the outlet were used as required information</w:t>
      </w:r>
      <w:r w:rsidRPr="00D008CD">
        <w:rPr>
          <w:rFonts w:eastAsia="Calibri" w:cs="Times New Roman"/>
          <w:noProof w:val="0"/>
          <w:sz w:val="18"/>
          <w:szCs w:val="18"/>
          <w:rtl/>
        </w:rPr>
        <w:t>.</w:t>
      </w:r>
    </w:p>
    <w:p w14:paraId="09E20FBF" w14:textId="24704E7B" w:rsidR="00D008CD" w:rsidRPr="00EC3283" w:rsidRDefault="00D008CD" w:rsidP="00D008CD">
      <w:pPr>
        <w:spacing w:after="160" w:line="259" w:lineRule="auto"/>
        <w:jc w:val="both"/>
        <w:rPr>
          <w:rFonts w:eastAsia="Calibri" w:cs="Times New Roman"/>
          <w:b/>
          <w:bCs/>
          <w:noProof w:val="0"/>
        </w:rPr>
      </w:pPr>
      <w:r w:rsidRPr="00EC3283">
        <w:rPr>
          <w:rFonts w:eastAsia="Calibri" w:cs="Times New Roman"/>
          <w:b/>
          <w:bCs/>
          <w:noProof w:val="0"/>
        </w:rPr>
        <w:t>2.4</w:t>
      </w:r>
      <w:r w:rsidR="00EC3283" w:rsidRPr="00EC3283">
        <w:rPr>
          <w:rFonts w:eastAsia="Calibri" w:cs="Times New Roman"/>
          <w:b/>
          <w:bCs/>
          <w:noProof w:val="0"/>
        </w:rPr>
        <w:t xml:space="preserve">. </w:t>
      </w:r>
      <w:r w:rsidRPr="00EC3283">
        <w:rPr>
          <w:rFonts w:eastAsia="Calibri" w:cs="Times New Roman"/>
          <w:b/>
          <w:bCs/>
          <w:noProof w:val="0"/>
        </w:rPr>
        <w:t>Modeling the distribution of pollutants by the interpolation method</w:t>
      </w:r>
    </w:p>
    <w:p w14:paraId="4082BC0C" w14:textId="6AD9685E" w:rsidR="00D008CD" w:rsidRPr="00D008CD" w:rsidRDefault="00D008CD" w:rsidP="00D008CD">
      <w:pPr>
        <w:spacing w:after="160" w:line="259" w:lineRule="auto"/>
        <w:jc w:val="both"/>
        <w:rPr>
          <w:rFonts w:eastAsia="Calibri" w:cs="Times New Roman"/>
          <w:noProof w:val="0"/>
          <w:sz w:val="18"/>
          <w:szCs w:val="18"/>
        </w:rPr>
      </w:pPr>
      <w:r w:rsidRPr="00D008CD">
        <w:rPr>
          <w:rFonts w:eastAsia="Calibri" w:cs="Times New Roman"/>
          <w:noProof w:val="0"/>
          <w:sz w:val="18"/>
          <w:szCs w:val="18"/>
        </w:rPr>
        <w:t>Interpolation is the process of converting discrete data into continuous data. With this method, we can predict unknown values ​​through point or line-sampled data</w:t>
      </w:r>
      <w:sdt>
        <w:sdtPr>
          <w:rPr>
            <w:rFonts w:eastAsia="Calibri" w:cs="Times New Roman"/>
            <w:noProof w:val="0"/>
            <w:color w:val="000000"/>
            <w:sz w:val="18"/>
            <w:szCs w:val="18"/>
          </w:rPr>
          <w:tag w:val="MENDELEY_CITATION_v3_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"/>
          <w:id w:val="2053802715"/>
          <w:placeholder>
            <w:docPart w:val="7F3D8DC0C3E44A719DEC4CD69BC8E3E3"/>
          </w:placeholder>
        </w:sdtPr>
        <w:sdtEndPr/>
        <w:sdtContent>
          <w:r w:rsidR="00A30CBF">
            <w:rPr>
              <w:rFonts w:eastAsia="Calibri" w:cs="Times New Roman"/>
              <w:noProof w:val="0"/>
              <w:color w:val="000000"/>
              <w:sz w:val="18"/>
              <w:szCs w:val="18"/>
            </w:rPr>
            <w:t xml:space="preserve"> </w:t>
          </w:r>
          <w:r w:rsidR="00E249BB" w:rsidRPr="00E249BB">
            <w:rPr>
              <w:rFonts w:eastAsia="Calibri" w:cs="Times New Roman"/>
              <w:noProof w:val="0"/>
              <w:color w:val="000000"/>
              <w:sz w:val="18"/>
              <w:szCs w:val="18"/>
            </w:rPr>
            <w:t>[29], [37]</w:t>
          </w:r>
        </w:sdtContent>
      </w:sdt>
      <w:r w:rsidRPr="00D008CD">
        <w:rPr>
          <w:rFonts w:eastAsia="Calibri" w:cs="Times New Roman"/>
          <w:noProof w:val="0"/>
          <w:sz w:val="18"/>
          <w:szCs w:val="18"/>
        </w:rPr>
        <w:t>. In this study, interpolation was done by the KRIGING method using ArcGIS software. In the preparation of scatter maps, the KRIGING method is one of the most accurate models. The method used for interpolation was chosen because it has no systematic error and minimum variance in estimations. However, despite this, it has limitations in the preparation of the above maps. Among the most significant of these features is its absoluteness, which has caused the mismatch of the results of this model with the spatial distribution of geographical phenomena. At the same time, this feature enables geographical analysis in line with trend findings</w:t>
      </w:r>
      <w:r w:rsidR="00A30CBF">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"/>
          <w:id w:val="452977870"/>
          <w:placeholder>
            <w:docPart w:val="7F3D8DC0C3E44A719DEC4CD69BC8E3E3"/>
          </w:placeholder>
        </w:sdtPr>
        <w:sdtEndPr/>
        <w:sdtContent>
          <w:r w:rsidR="00E249BB" w:rsidRPr="00E249BB">
            <w:rPr>
              <w:rFonts w:eastAsia="Calibri" w:cs="Times New Roman"/>
              <w:noProof w:val="0"/>
              <w:color w:val="000000"/>
              <w:sz w:val="18"/>
              <w:szCs w:val="18"/>
            </w:rPr>
            <w:t>[32], [37]</w:t>
          </w:r>
        </w:sdtContent>
      </w:sdt>
      <w:r w:rsidRPr="00D008CD">
        <w:rPr>
          <w:rFonts w:eastAsia="Calibri" w:cs="Times New Roman"/>
          <w:noProof w:val="0"/>
          <w:sz w:val="18"/>
          <w:szCs w:val="18"/>
        </w:rPr>
        <w:t>. An influential feature of the Kriging method is the absolute estimation of interpolation</w:t>
      </w:r>
      <w:sdt>
        <w:sdtPr>
          <w:rPr>
            <w:rFonts w:eastAsia="Calibri" w:cs="Times New Roman"/>
            <w:noProof w:val="0"/>
            <w:color w:val="000000"/>
            <w:sz w:val="18"/>
            <w:szCs w:val="18"/>
          </w:rPr>
          <w:tag w:val="MENDELEY_CITATION_v3_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"/>
          <w:id w:val="555208273"/>
          <w:placeholder>
            <w:docPart w:val="7F3D8DC0C3E44A719DEC4CD69BC8E3E3"/>
          </w:placeholder>
        </w:sdtPr>
        <w:sdtEndPr/>
        <w:sdtContent>
          <w:r w:rsidR="00E249BB" w:rsidRPr="00E249BB">
            <w:rPr>
              <w:rFonts w:cs="Times New Roman"/>
              <w:color w:val="000000"/>
              <w:sz w:val="18"/>
            </w:rPr>
            <w:t>[38], [39]</w:t>
          </w:r>
        </w:sdtContent>
      </w:sdt>
      <w:r w:rsidRPr="00D008CD">
        <w:rPr>
          <w:rFonts w:eastAsia="Calibri" w:cs="Times New Roman"/>
          <w:noProof w:val="0"/>
          <w:sz w:val="18"/>
          <w:szCs w:val="18"/>
        </w:rPr>
        <w:t>. Accordingly, the quantity estimation value at the sampling points is equal to the measured value, and the estimation variance is zero. Because of this feature, the kriging estimator doesn't cross the maximum sampling points when drawing lines of equal value. It also tends not to close off the range of interest when it crosses the boundary. This model minimizes the variance in estimating the unknown quantity of known points or coordinates.</w:t>
      </w:r>
    </w:p>
    <w:p w14:paraId="7274F1E5" w14:textId="0D973D1B" w:rsidR="00D008CD" w:rsidRPr="00EC3283" w:rsidRDefault="00D008CD" w:rsidP="00D008CD">
      <w:pPr>
        <w:spacing w:after="160" w:line="259" w:lineRule="auto"/>
        <w:jc w:val="both"/>
        <w:rPr>
          <w:rFonts w:eastAsia="Calibri" w:cs="Times New Roman"/>
          <w:b/>
          <w:bCs/>
          <w:noProof w:val="0"/>
          <w:lang w:bidi="fa-IR"/>
        </w:rPr>
      </w:pPr>
      <w:r w:rsidRPr="00EC3283">
        <w:rPr>
          <w:rFonts w:eastAsia="Calibri" w:cs="Times New Roman"/>
          <w:b/>
          <w:bCs/>
          <w:noProof w:val="0"/>
          <w:lang w:bidi="fa-IR"/>
        </w:rPr>
        <w:t>2.5</w:t>
      </w:r>
      <w:r w:rsidR="00EC3283" w:rsidRPr="00EC3283">
        <w:rPr>
          <w:rFonts w:eastAsia="Calibri" w:cs="Times New Roman"/>
          <w:b/>
          <w:bCs/>
          <w:noProof w:val="0"/>
          <w:lang w:bidi="fa-IR"/>
        </w:rPr>
        <w:t xml:space="preserve">. </w:t>
      </w:r>
      <w:r w:rsidRPr="00EC3283">
        <w:rPr>
          <w:rFonts w:eastAsia="Calibri" w:cs="Times New Roman"/>
          <w:b/>
          <w:bCs/>
          <w:noProof w:val="0"/>
          <w:lang w:bidi="fa-IR"/>
        </w:rPr>
        <w:t xml:space="preserve">Pollutants studied </w:t>
      </w:r>
    </w:p>
    <w:p w14:paraId="0B70E0B8" w14:textId="6ACEF312" w:rsidR="00D008CD" w:rsidRDefault="00D008CD" w:rsidP="00D008CD">
      <w:pPr>
        <w:spacing w:after="160" w:line="259" w:lineRule="auto"/>
        <w:jc w:val="both"/>
        <w:rPr>
          <w:rFonts w:eastAsia="Calibri" w:cs="Times New Roman"/>
          <w:noProof w:val="0"/>
          <w:sz w:val="18"/>
          <w:szCs w:val="18"/>
          <w:lang w:bidi="fa-IR"/>
        </w:rPr>
      </w:pPr>
      <w:r w:rsidRPr="00D008CD">
        <w:rPr>
          <w:rFonts w:eastAsia="Calibri" w:cs="Times New Roman"/>
          <w:noProof w:val="0"/>
          <w:sz w:val="18"/>
          <w:szCs w:val="18"/>
          <w:lang w:bidi="fa-IR"/>
        </w:rPr>
        <w:t>This study investigated CO, NO</w:t>
      </w:r>
      <w:r w:rsidRPr="00D008CD">
        <w:rPr>
          <w:rFonts w:eastAsia="Calibri" w:cs="Times New Roman"/>
          <w:noProof w:val="0"/>
          <w:sz w:val="18"/>
          <w:szCs w:val="18"/>
          <w:vertAlign w:val="subscript"/>
          <w:lang w:bidi="fa-IR"/>
        </w:rPr>
        <w:t>X</w:t>
      </w:r>
      <w:r w:rsidRPr="00D008CD">
        <w:rPr>
          <w:rFonts w:eastAsia="Calibri" w:cs="Times New Roman"/>
          <w:noProof w:val="0"/>
          <w:sz w:val="18"/>
          <w:szCs w:val="18"/>
          <w:lang w:bidi="fa-IR"/>
        </w:rPr>
        <w:t>, and SO</w:t>
      </w:r>
      <w:r w:rsidRPr="00D008CD">
        <w:rPr>
          <w:rFonts w:eastAsia="Calibri" w:cs="Times New Roman"/>
          <w:noProof w:val="0"/>
          <w:sz w:val="18"/>
          <w:szCs w:val="18"/>
          <w:vertAlign w:val="subscript"/>
          <w:lang w:bidi="fa-IR"/>
        </w:rPr>
        <w:t>X</w:t>
      </w:r>
      <w:r w:rsidRPr="00D008CD">
        <w:rPr>
          <w:rFonts w:eastAsia="Calibri" w:cs="Times New Roman"/>
          <w:noProof w:val="0"/>
          <w:sz w:val="18"/>
          <w:szCs w:val="18"/>
          <w:lang w:bidi="fa-IR"/>
        </w:rPr>
        <w:t xml:space="preserve"> pollutants, which are known to be the primary air pollutants caused by refinery activity. Pollutants were evaluated by collecting information about their origin, effects, permissible limits, etc. This information is displayed in the table1.</w:t>
      </w:r>
    </w:p>
    <w:p w14:paraId="57AAC53A" w14:textId="107B12E3" w:rsidR="00A30CBF" w:rsidRDefault="00A30CBF" w:rsidP="00A30CBF">
      <w:pPr>
        <w:pStyle w:val="Caption"/>
        <w:keepNext/>
        <w:jc w:val="center"/>
      </w:pPr>
      <w:r>
        <w:t>Table</w:t>
      </w:r>
      <w:r>
        <w:rPr>
          <w:rtl/>
        </w:rPr>
        <w:t xml:space="preserve"> </w:t>
      </w:r>
      <w:r>
        <w:rPr>
          <w:rtl/>
        </w:rPr>
        <w:fldChar w:fldCharType="begin"/>
      </w:r>
      <w:r>
        <w:rPr>
          <w:rtl/>
        </w:rPr>
        <w:instrText xml:space="preserve"> </w:instrText>
      </w:r>
      <w:r>
        <w:instrText>SEQ</w:instrText>
      </w:r>
      <w:r>
        <w:rPr>
          <w:rtl/>
        </w:rPr>
        <w:instrText xml:space="preserve"> </w:instrText>
      </w:r>
      <w:r>
        <w:instrText>Table \* ARABIC</w:instrText>
      </w:r>
      <w:r>
        <w:rPr>
          <w:rtl/>
        </w:rPr>
        <w:instrText xml:space="preserve"> </w:instrText>
      </w:r>
      <w:r>
        <w:rPr>
          <w:rtl/>
        </w:rPr>
        <w:fldChar w:fldCharType="separate"/>
      </w:r>
      <w:r>
        <w:rPr>
          <w:rtl/>
        </w:rPr>
        <w:t>1</w:t>
      </w:r>
      <w:r>
        <w:rPr>
          <w:rtl/>
        </w:rPr>
        <w:fldChar w:fldCharType="end"/>
      </w:r>
      <w:r>
        <w:t xml:space="preserve">- </w:t>
      </w:r>
      <w:r w:rsidRPr="005813DD">
        <w:t>introduction of investigated pollutants</w:t>
      </w:r>
      <w:r>
        <w:t xml:space="preserve"> (CO, NOx, SOx)</w:t>
      </w:r>
    </w:p>
    <w:tbl>
      <w:tblPr>
        <w:tblStyle w:val="TableGrid"/>
        <w:bidiVisual/>
        <w:tblW w:w="0" w:type="auto"/>
        <w:jc w:val="center"/>
        <w:tblLook w:val="04A0" w:firstRow="1" w:lastRow="0" w:firstColumn="1" w:lastColumn="0" w:noHBand="0" w:noVBand="1"/>
      </w:tblPr>
      <w:tblGrid>
        <w:gridCol w:w="1848"/>
        <w:gridCol w:w="2681"/>
        <w:gridCol w:w="4047"/>
        <w:gridCol w:w="769"/>
      </w:tblGrid>
      <w:tr w:rsidR="00A30CBF" w:rsidRPr="008E1226" w14:paraId="64D402A9" w14:textId="77777777" w:rsidTr="00A30CBF">
        <w:trPr>
          <w:trHeight w:val="288"/>
          <w:jc w:val="center"/>
        </w:trPr>
        <w:tc>
          <w:tcPr>
            <w:tcW w:w="0" w:type="auto"/>
            <w:vAlign w:val="center"/>
          </w:tcPr>
          <w:p w14:paraId="1DC94FED" w14:textId="21413011" w:rsidR="00A30CBF" w:rsidRPr="00A30CBF" w:rsidRDefault="00A30CBF" w:rsidP="00A30CBF">
            <w:pPr>
              <w:jc w:val="center"/>
              <w:rPr>
                <w:rFonts w:asciiTheme="majorBidi" w:hAnsiTheme="majorBidi" w:cstheme="majorBidi"/>
                <w:b/>
                <w:bCs/>
                <w:sz w:val="14"/>
                <w:szCs w:val="14"/>
                <w:rtl/>
                <w:lang w:bidi="fa-IR"/>
              </w:rPr>
            </w:pPr>
            <w:r w:rsidRPr="00A30CBF">
              <w:rPr>
                <w:rFonts w:asciiTheme="majorBidi" w:hAnsiTheme="majorBidi" w:cstheme="majorBidi"/>
                <w:b/>
                <w:bCs/>
                <w:sz w:val="14"/>
                <w:szCs w:val="14"/>
                <w:lang w:val="en" w:bidi="fa-IR"/>
              </w:rPr>
              <w:t>National standard and EPA limit in</w:t>
            </w:r>
            <w:r w:rsidRPr="00A30CBF">
              <w:rPr>
                <w:rFonts w:asciiTheme="majorBidi" w:hAnsiTheme="majorBidi" w:cstheme="majorBidi"/>
                <w:b/>
                <w:bCs/>
                <w:sz w:val="14"/>
                <w:szCs w:val="14"/>
                <w:lang w:bidi="fa-IR"/>
              </w:rPr>
              <w:t xml:space="preserve"> ppm (ug/m</w:t>
            </w:r>
            <w:r w:rsidRPr="00A30CBF">
              <w:rPr>
                <w:rFonts w:asciiTheme="majorBidi" w:hAnsiTheme="majorBidi" w:cstheme="majorBidi"/>
                <w:b/>
                <w:bCs/>
                <w:sz w:val="14"/>
                <w:szCs w:val="14"/>
                <w:vertAlign w:val="superscript"/>
                <w:lang w:bidi="fa-IR"/>
              </w:rPr>
              <w:t>3</w:t>
            </w:r>
            <w:r w:rsidRPr="00A30CBF">
              <w:rPr>
                <w:rFonts w:asciiTheme="majorBidi" w:hAnsiTheme="majorBidi" w:cstheme="majorBidi"/>
                <w:b/>
                <w:bCs/>
                <w:sz w:val="14"/>
                <w:szCs w:val="14"/>
                <w:lang w:bidi="fa-IR"/>
              </w:rPr>
              <w:t>)</w:t>
            </w:r>
          </w:p>
        </w:tc>
        <w:tc>
          <w:tcPr>
            <w:tcW w:w="0" w:type="auto"/>
            <w:vAlign w:val="center"/>
          </w:tcPr>
          <w:p w14:paraId="4F0BF92F" w14:textId="77777777" w:rsidR="00A30CBF" w:rsidRPr="00A30CBF" w:rsidRDefault="00A30CBF" w:rsidP="00A30CBF">
            <w:pPr>
              <w:ind w:left="360"/>
              <w:jc w:val="center"/>
              <w:rPr>
                <w:rFonts w:asciiTheme="majorBidi" w:hAnsiTheme="majorBidi" w:cstheme="majorBidi"/>
                <w:b/>
                <w:bCs/>
                <w:sz w:val="14"/>
                <w:szCs w:val="14"/>
                <w:rtl/>
                <w:lang w:bidi="fa-IR"/>
              </w:rPr>
            </w:pPr>
            <w:r w:rsidRPr="00A30CBF">
              <w:rPr>
                <w:rFonts w:asciiTheme="majorBidi" w:hAnsiTheme="majorBidi" w:cstheme="majorBidi"/>
                <w:b/>
                <w:bCs/>
                <w:sz w:val="14"/>
                <w:szCs w:val="14"/>
                <w:lang w:bidi="fa-IR"/>
              </w:rPr>
              <w:t>Source</w:t>
            </w:r>
          </w:p>
        </w:tc>
        <w:tc>
          <w:tcPr>
            <w:tcW w:w="3533" w:type="dxa"/>
            <w:vAlign w:val="center"/>
          </w:tcPr>
          <w:p w14:paraId="196361DC" w14:textId="77777777" w:rsidR="00A30CBF" w:rsidRPr="00A30CBF" w:rsidRDefault="00A30CBF" w:rsidP="00A30CBF">
            <w:pPr>
              <w:ind w:left="360"/>
              <w:jc w:val="center"/>
              <w:rPr>
                <w:rFonts w:asciiTheme="majorBidi" w:hAnsiTheme="majorBidi" w:cstheme="majorBidi"/>
                <w:b/>
                <w:bCs/>
                <w:sz w:val="14"/>
                <w:szCs w:val="14"/>
              </w:rPr>
            </w:pPr>
            <w:r w:rsidRPr="00A30CBF">
              <w:rPr>
                <w:rFonts w:asciiTheme="majorBidi" w:hAnsiTheme="majorBidi" w:cstheme="majorBidi"/>
                <w:b/>
                <w:bCs/>
                <w:sz w:val="14"/>
                <w:szCs w:val="14"/>
                <w:lang w:val="en"/>
              </w:rPr>
              <w:t>Health and environmental effects</w:t>
            </w:r>
          </w:p>
          <w:p w14:paraId="14ADE9F9" w14:textId="77777777" w:rsidR="00A30CBF" w:rsidRPr="00A30CBF" w:rsidRDefault="00A30CBF" w:rsidP="00A30CBF">
            <w:pPr>
              <w:jc w:val="center"/>
              <w:rPr>
                <w:rFonts w:asciiTheme="majorBidi" w:hAnsiTheme="majorBidi" w:cstheme="majorBidi"/>
                <w:b/>
                <w:bCs/>
                <w:sz w:val="14"/>
                <w:szCs w:val="14"/>
                <w:rtl/>
                <w:lang w:bidi="fa-IR"/>
              </w:rPr>
            </w:pPr>
          </w:p>
        </w:tc>
        <w:tc>
          <w:tcPr>
            <w:tcW w:w="627" w:type="dxa"/>
            <w:vAlign w:val="center"/>
          </w:tcPr>
          <w:p w14:paraId="6EF5C002" w14:textId="77777777" w:rsidR="00A30CBF" w:rsidRPr="00A30CBF" w:rsidRDefault="00A30CBF" w:rsidP="00A30CBF">
            <w:pPr>
              <w:jc w:val="center"/>
              <w:rPr>
                <w:rFonts w:asciiTheme="majorBidi" w:hAnsiTheme="majorBidi" w:cstheme="majorBidi"/>
                <w:b/>
                <w:bCs/>
                <w:sz w:val="14"/>
                <w:szCs w:val="14"/>
                <w:lang w:bidi="fa-IR"/>
              </w:rPr>
            </w:pPr>
            <w:r w:rsidRPr="00A30CBF">
              <w:rPr>
                <w:rFonts w:asciiTheme="majorBidi" w:hAnsiTheme="majorBidi" w:cstheme="majorBidi"/>
                <w:b/>
                <w:bCs/>
                <w:sz w:val="14"/>
                <w:szCs w:val="14"/>
                <w:lang w:bidi="fa-IR"/>
              </w:rPr>
              <w:t>Pollutant name</w:t>
            </w:r>
          </w:p>
        </w:tc>
      </w:tr>
      <w:tr w:rsidR="00A30CBF" w:rsidRPr="008E1226" w14:paraId="230DD9B6" w14:textId="77777777" w:rsidTr="0013398B">
        <w:trPr>
          <w:trHeight w:val="288"/>
          <w:jc w:val="center"/>
        </w:trPr>
        <w:tc>
          <w:tcPr>
            <w:tcW w:w="0" w:type="auto"/>
            <w:vAlign w:val="center"/>
          </w:tcPr>
          <w:p w14:paraId="34770A00" w14:textId="77777777" w:rsidR="00A30CBF" w:rsidRPr="00A30CBF" w:rsidRDefault="00A30CBF" w:rsidP="0013398B">
            <w:pPr>
              <w:jc w:val="center"/>
              <w:rPr>
                <w:rFonts w:asciiTheme="majorBidi" w:hAnsiTheme="majorBidi" w:cstheme="majorBidi"/>
                <w:sz w:val="14"/>
                <w:szCs w:val="14"/>
                <w:lang w:bidi="fa-IR"/>
              </w:rPr>
            </w:pPr>
            <w:r w:rsidRPr="00A30CBF">
              <w:rPr>
                <w:rFonts w:asciiTheme="majorBidi" w:hAnsiTheme="majorBidi" w:cstheme="majorBidi"/>
                <w:sz w:val="14"/>
                <w:szCs w:val="14"/>
                <w:lang w:bidi="fa-IR"/>
              </w:rPr>
              <w:t>1hour: 35(40000)</w:t>
            </w:r>
          </w:p>
          <w:p w14:paraId="55C77E76" w14:textId="77777777" w:rsidR="00A30CBF" w:rsidRPr="00A30CBF" w:rsidRDefault="00A30CBF" w:rsidP="0013398B">
            <w:pPr>
              <w:jc w:val="center"/>
              <w:rPr>
                <w:rFonts w:asciiTheme="majorBidi" w:hAnsiTheme="majorBidi" w:cstheme="majorBidi"/>
                <w:sz w:val="14"/>
                <w:szCs w:val="14"/>
                <w:lang w:bidi="fa-IR"/>
              </w:rPr>
            </w:pPr>
            <w:r w:rsidRPr="00A30CBF">
              <w:rPr>
                <w:rFonts w:asciiTheme="majorBidi" w:hAnsiTheme="majorBidi" w:cstheme="majorBidi"/>
                <w:sz w:val="14"/>
                <w:szCs w:val="14"/>
                <w:lang w:bidi="fa-IR"/>
              </w:rPr>
              <w:t>8 hours: 9(10000)</w:t>
            </w:r>
          </w:p>
        </w:tc>
        <w:tc>
          <w:tcPr>
            <w:tcW w:w="0" w:type="auto"/>
            <w:vAlign w:val="center"/>
          </w:tcPr>
          <w:p w14:paraId="614B5440" w14:textId="77777777" w:rsidR="00A30CBF" w:rsidRPr="00A30CBF" w:rsidRDefault="00A30CBF" w:rsidP="00A30CBF">
            <w:pPr>
              <w:pStyle w:val="ListParagraph"/>
              <w:numPr>
                <w:ilvl w:val="0"/>
                <w:numId w:val="19"/>
              </w:numPr>
              <w:spacing w:after="0" w:line="240" w:lineRule="auto"/>
              <w:rPr>
                <w:rStyle w:val="rynqvb"/>
                <w:rFonts w:asciiTheme="majorBidi" w:hAnsiTheme="majorBidi" w:cstheme="majorBidi"/>
                <w:sz w:val="14"/>
                <w:szCs w:val="14"/>
                <w:lang w:val="en"/>
              </w:rPr>
            </w:pPr>
            <w:r w:rsidRPr="00A30CBF">
              <w:rPr>
                <w:rStyle w:val="rynqvb"/>
                <w:rFonts w:asciiTheme="majorBidi" w:hAnsiTheme="majorBidi" w:cstheme="majorBidi"/>
                <w:sz w:val="14"/>
                <w:szCs w:val="14"/>
                <w:lang w:val="en"/>
              </w:rPr>
              <w:t>Incomplete combustion of fossil fuels</w:t>
            </w:r>
          </w:p>
          <w:p w14:paraId="21EBFDDC" w14:textId="77777777" w:rsidR="00A30CBF" w:rsidRPr="00A30CBF" w:rsidRDefault="00A30CBF" w:rsidP="00A30CBF">
            <w:pPr>
              <w:pStyle w:val="ListParagraph"/>
              <w:numPr>
                <w:ilvl w:val="0"/>
                <w:numId w:val="19"/>
              </w:numPr>
              <w:spacing w:after="0" w:line="240" w:lineRule="auto"/>
              <w:rPr>
                <w:rFonts w:asciiTheme="majorBidi" w:hAnsiTheme="majorBidi" w:cstheme="majorBidi"/>
                <w:sz w:val="14"/>
                <w:szCs w:val="14"/>
                <w:rtl/>
              </w:rPr>
            </w:pPr>
            <w:r w:rsidRPr="00A30CBF">
              <w:rPr>
                <w:rStyle w:val="rynqvb"/>
                <w:rFonts w:asciiTheme="majorBidi" w:hAnsiTheme="majorBidi" w:cstheme="majorBidi"/>
                <w:sz w:val="14"/>
                <w:szCs w:val="14"/>
                <w:lang w:val="en"/>
              </w:rPr>
              <w:t>Combustion of waste gases in the burner of refineries</w:t>
            </w:r>
          </w:p>
        </w:tc>
        <w:tc>
          <w:tcPr>
            <w:tcW w:w="0" w:type="auto"/>
            <w:vAlign w:val="center"/>
          </w:tcPr>
          <w:p w14:paraId="757695E5" w14:textId="77777777" w:rsidR="00A30CBF" w:rsidRPr="00A30CBF" w:rsidRDefault="00A30CBF" w:rsidP="00A30CBF">
            <w:pPr>
              <w:pStyle w:val="ListParagraph"/>
              <w:numPr>
                <w:ilvl w:val="0"/>
                <w:numId w:val="16"/>
              </w:numPr>
              <w:spacing w:after="0" w:line="240" w:lineRule="auto"/>
              <w:rPr>
                <w:rFonts w:asciiTheme="majorBidi" w:hAnsiTheme="majorBidi" w:cstheme="majorBidi"/>
                <w:sz w:val="14"/>
                <w:szCs w:val="14"/>
                <w:lang w:bidi="fa-IR"/>
              </w:rPr>
            </w:pPr>
            <w:r w:rsidRPr="00A30CBF">
              <w:rPr>
                <w:rFonts w:asciiTheme="majorBidi" w:hAnsiTheme="majorBidi" w:cstheme="majorBidi"/>
                <w:sz w:val="14"/>
                <w:szCs w:val="14"/>
                <w:lang w:bidi="fa-IR"/>
              </w:rPr>
              <w:t>Cardiovascular diseases</w:t>
            </w:r>
          </w:p>
          <w:p w14:paraId="61615C23" w14:textId="77777777" w:rsidR="00A30CBF" w:rsidRPr="00A30CBF" w:rsidRDefault="00A30CBF" w:rsidP="00A30CBF">
            <w:pPr>
              <w:pStyle w:val="ListParagraph"/>
              <w:numPr>
                <w:ilvl w:val="0"/>
                <w:numId w:val="16"/>
              </w:numPr>
              <w:spacing w:after="0" w:line="240" w:lineRule="auto"/>
              <w:rPr>
                <w:rFonts w:asciiTheme="majorBidi" w:hAnsiTheme="majorBidi" w:cstheme="majorBidi"/>
                <w:sz w:val="14"/>
                <w:szCs w:val="14"/>
                <w:lang w:bidi="fa-IR"/>
              </w:rPr>
            </w:pPr>
            <w:r w:rsidRPr="00A30CBF">
              <w:rPr>
                <w:rFonts w:asciiTheme="majorBidi" w:hAnsiTheme="majorBidi" w:cstheme="majorBidi"/>
                <w:sz w:val="14"/>
                <w:szCs w:val="14"/>
                <w:lang w:bidi="fa-IR"/>
              </w:rPr>
              <w:t>Neurological diseases</w:t>
            </w:r>
          </w:p>
          <w:p w14:paraId="6F18A4EC" w14:textId="77777777" w:rsidR="00A30CBF" w:rsidRPr="00A30CBF" w:rsidRDefault="00A30CBF" w:rsidP="00A30CBF">
            <w:pPr>
              <w:pStyle w:val="ListParagraph"/>
              <w:numPr>
                <w:ilvl w:val="0"/>
                <w:numId w:val="16"/>
              </w:numPr>
              <w:spacing w:after="0" w:line="240" w:lineRule="auto"/>
              <w:rPr>
                <w:rFonts w:asciiTheme="majorBidi" w:hAnsiTheme="majorBidi" w:cstheme="majorBidi"/>
                <w:sz w:val="14"/>
                <w:szCs w:val="14"/>
                <w:lang w:bidi="fa-IR"/>
              </w:rPr>
            </w:pPr>
            <w:r w:rsidRPr="00A30CBF">
              <w:rPr>
                <w:rFonts w:asciiTheme="majorBidi" w:hAnsiTheme="majorBidi" w:cstheme="majorBidi"/>
                <w:sz w:val="14"/>
                <w:szCs w:val="14"/>
                <w:lang w:bidi="fa-IR"/>
              </w:rPr>
              <w:t>Fibrin breakdown</w:t>
            </w:r>
          </w:p>
          <w:p w14:paraId="1F7BD564" w14:textId="77777777" w:rsidR="00A30CBF" w:rsidRPr="00A30CBF" w:rsidRDefault="00A30CBF" w:rsidP="00A30CBF">
            <w:pPr>
              <w:pStyle w:val="ListParagraph"/>
              <w:numPr>
                <w:ilvl w:val="0"/>
                <w:numId w:val="16"/>
              </w:numPr>
              <w:spacing w:after="0" w:line="240" w:lineRule="auto"/>
              <w:rPr>
                <w:rFonts w:asciiTheme="majorBidi" w:hAnsiTheme="majorBidi" w:cstheme="majorBidi"/>
                <w:sz w:val="14"/>
                <w:szCs w:val="14"/>
                <w:rtl/>
                <w:lang w:bidi="fa-IR"/>
              </w:rPr>
            </w:pPr>
            <w:r w:rsidRPr="00A30CBF">
              <w:rPr>
                <w:rFonts w:asciiTheme="majorBidi" w:hAnsiTheme="majorBidi" w:cstheme="majorBidi"/>
                <w:sz w:val="14"/>
                <w:szCs w:val="14"/>
                <w:lang w:bidi="fa-IR"/>
              </w:rPr>
              <w:t>Death at higher concentrations</w:t>
            </w:r>
          </w:p>
        </w:tc>
        <w:tc>
          <w:tcPr>
            <w:tcW w:w="0" w:type="auto"/>
            <w:vAlign w:val="center"/>
          </w:tcPr>
          <w:p w14:paraId="6CB62748" w14:textId="77777777" w:rsidR="00A30CBF" w:rsidRPr="0076081B" w:rsidRDefault="00A30CBF" w:rsidP="0013398B">
            <w:pPr>
              <w:jc w:val="center"/>
              <w:rPr>
                <w:rFonts w:asciiTheme="majorBidi" w:hAnsiTheme="majorBidi" w:cstheme="majorBidi"/>
                <w:b/>
                <w:bCs/>
                <w:sz w:val="16"/>
                <w:szCs w:val="16"/>
                <w:lang w:bidi="fa-IR"/>
              </w:rPr>
            </w:pPr>
            <w:r w:rsidRPr="0076081B">
              <w:rPr>
                <w:rFonts w:asciiTheme="majorBidi" w:hAnsiTheme="majorBidi" w:cstheme="majorBidi"/>
                <w:b/>
                <w:bCs/>
                <w:sz w:val="16"/>
                <w:szCs w:val="16"/>
                <w:lang w:bidi="fa-IR"/>
              </w:rPr>
              <w:t>CO</w:t>
            </w:r>
          </w:p>
        </w:tc>
      </w:tr>
      <w:tr w:rsidR="00A30CBF" w:rsidRPr="008E1226" w14:paraId="6F5F9996" w14:textId="77777777" w:rsidTr="0013398B">
        <w:trPr>
          <w:trHeight w:val="288"/>
          <w:jc w:val="center"/>
        </w:trPr>
        <w:tc>
          <w:tcPr>
            <w:tcW w:w="0" w:type="auto"/>
            <w:vAlign w:val="center"/>
          </w:tcPr>
          <w:p w14:paraId="6565EBF6" w14:textId="77777777" w:rsidR="00A30CBF" w:rsidRPr="00A30CBF" w:rsidRDefault="00A30CBF" w:rsidP="0013398B">
            <w:pPr>
              <w:jc w:val="center"/>
              <w:rPr>
                <w:rFonts w:asciiTheme="majorBidi" w:hAnsiTheme="majorBidi" w:cstheme="majorBidi"/>
                <w:sz w:val="14"/>
                <w:szCs w:val="14"/>
                <w:lang w:bidi="fa-IR"/>
              </w:rPr>
            </w:pPr>
            <w:r w:rsidRPr="00A30CBF">
              <w:rPr>
                <w:rFonts w:asciiTheme="majorBidi" w:hAnsiTheme="majorBidi" w:cstheme="majorBidi"/>
                <w:sz w:val="14"/>
                <w:szCs w:val="14"/>
                <w:lang w:bidi="fa-IR"/>
              </w:rPr>
              <w:t>1 hour: 0.1(200)</w:t>
            </w:r>
          </w:p>
          <w:p w14:paraId="121A3C33" w14:textId="77777777" w:rsidR="00A30CBF" w:rsidRPr="00A30CBF" w:rsidRDefault="00A30CBF" w:rsidP="0013398B">
            <w:pPr>
              <w:jc w:val="center"/>
              <w:rPr>
                <w:rFonts w:asciiTheme="majorBidi" w:hAnsiTheme="majorBidi" w:cstheme="majorBidi"/>
                <w:sz w:val="14"/>
                <w:szCs w:val="14"/>
                <w:rtl/>
                <w:lang w:bidi="fa-IR"/>
              </w:rPr>
            </w:pPr>
            <w:r w:rsidRPr="00A30CBF">
              <w:rPr>
                <w:rFonts w:asciiTheme="majorBidi" w:hAnsiTheme="majorBidi" w:cstheme="majorBidi"/>
                <w:sz w:val="14"/>
                <w:szCs w:val="14"/>
                <w:lang w:bidi="fa-IR"/>
              </w:rPr>
              <w:t>1 year : 0.053(100)</w:t>
            </w:r>
          </w:p>
        </w:tc>
        <w:tc>
          <w:tcPr>
            <w:tcW w:w="0" w:type="auto"/>
            <w:vAlign w:val="center"/>
          </w:tcPr>
          <w:p w14:paraId="13841F5C" w14:textId="77777777" w:rsidR="00A30CBF" w:rsidRPr="00A30CBF" w:rsidRDefault="00A30CBF" w:rsidP="00A30CBF">
            <w:pPr>
              <w:pStyle w:val="ListParagraph"/>
              <w:numPr>
                <w:ilvl w:val="0"/>
                <w:numId w:val="20"/>
              </w:numPr>
              <w:spacing w:after="0" w:line="240" w:lineRule="auto"/>
              <w:rPr>
                <w:rFonts w:asciiTheme="majorBidi" w:hAnsiTheme="majorBidi" w:cstheme="majorBidi"/>
                <w:sz w:val="14"/>
                <w:szCs w:val="14"/>
                <w:lang w:val="en"/>
              </w:rPr>
            </w:pPr>
            <w:r w:rsidRPr="00A30CBF">
              <w:rPr>
                <w:rFonts w:asciiTheme="majorBidi" w:hAnsiTheme="majorBidi" w:cstheme="majorBidi"/>
                <w:sz w:val="14"/>
                <w:szCs w:val="14"/>
                <w:lang w:val="en"/>
              </w:rPr>
              <w:t>Consumption of fossil fuels in power plants</w:t>
            </w:r>
          </w:p>
          <w:p w14:paraId="4EB3D40E" w14:textId="77777777" w:rsidR="00A30CBF" w:rsidRPr="00A30CBF" w:rsidRDefault="00A30CBF" w:rsidP="00A30CBF">
            <w:pPr>
              <w:pStyle w:val="ListParagraph"/>
              <w:numPr>
                <w:ilvl w:val="0"/>
                <w:numId w:val="20"/>
              </w:numPr>
              <w:spacing w:after="0" w:line="240" w:lineRule="auto"/>
              <w:rPr>
                <w:rFonts w:asciiTheme="majorBidi" w:hAnsiTheme="majorBidi" w:cstheme="majorBidi"/>
                <w:sz w:val="14"/>
                <w:szCs w:val="14"/>
                <w:rtl/>
              </w:rPr>
            </w:pPr>
            <w:r w:rsidRPr="00A30CBF">
              <w:rPr>
                <w:rFonts w:asciiTheme="majorBidi" w:hAnsiTheme="majorBidi" w:cstheme="majorBidi"/>
                <w:sz w:val="14"/>
                <w:szCs w:val="14"/>
                <w:lang w:val="en"/>
              </w:rPr>
              <w:t>Combustion of fuel in stationary and mobile sources</w:t>
            </w:r>
          </w:p>
          <w:p w14:paraId="63DAE970" w14:textId="77777777" w:rsidR="00A30CBF" w:rsidRPr="00A30CBF" w:rsidRDefault="00A30CBF" w:rsidP="0013398B">
            <w:pPr>
              <w:jc w:val="center"/>
              <w:rPr>
                <w:rFonts w:asciiTheme="majorBidi" w:hAnsiTheme="majorBidi" w:cstheme="majorBidi"/>
                <w:sz w:val="14"/>
                <w:szCs w:val="14"/>
                <w:rtl/>
                <w:lang w:bidi="fa-IR"/>
              </w:rPr>
            </w:pPr>
          </w:p>
        </w:tc>
        <w:tc>
          <w:tcPr>
            <w:tcW w:w="0" w:type="auto"/>
            <w:vAlign w:val="center"/>
          </w:tcPr>
          <w:p w14:paraId="603A4B0C" w14:textId="77777777" w:rsidR="00A30CBF" w:rsidRPr="00A30CBF" w:rsidRDefault="00A30CBF" w:rsidP="00A30CBF">
            <w:pPr>
              <w:pStyle w:val="ListParagraph"/>
              <w:numPr>
                <w:ilvl w:val="0"/>
                <w:numId w:val="17"/>
              </w:numPr>
              <w:spacing w:after="0" w:line="240" w:lineRule="auto"/>
              <w:rPr>
                <w:rStyle w:val="rynqvb"/>
                <w:rFonts w:asciiTheme="majorBidi" w:hAnsiTheme="majorBidi" w:cstheme="majorBidi"/>
                <w:sz w:val="14"/>
                <w:szCs w:val="14"/>
                <w:lang w:val="en"/>
              </w:rPr>
            </w:pPr>
            <w:r w:rsidRPr="00A30CBF">
              <w:rPr>
                <w:rStyle w:val="rynqvb"/>
                <w:rFonts w:asciiTheme="majorBidi" w:hAnsiTheme="majorBidi" w:cstheme="majorBidi"/>
                <w:sz w:val="14"/>
                <w:szCs w:val="14"/>
                <w:lang w:val="en"/>
              </w:rPr>
              <w:t>Production of nitric acid and severe corrosion of metals</w:t>
            </w:r>
          </w:p>
          <w:p w14:paraId="375DF1A3" w14:textId="77777777" w:rsidR="00A30CBF" w:rsidRPr="00A30CBF" w:rsidRDefault="00A30CBF" w:rsidP="00A30CBF">
            <w:pPr>
              <w:pStyle w:val="ListParagraph"/>
              <w:numPr>
                <w:ilvl w:val="0"/>
                <w:numId w:val="17"/>
              </w:numPr>
              <w:spacing w:after="0" w:line="240" w:lineRule="auto"/>
              <w:rPr>
                <w:rStyle w:val="rynqvb"/>
                <w:rFonts w:asciiTheme="majorBidi" w:hAnsiTheme="majorBidi" w:cstheme="majorBidi"/>
                <w:sz w:val="14"/>
                <w:szCs w:val="14"/>
                <w:lang w:bidi="fa-IR"/>
              </w:rPr>
            </w:pPr>
            <w:r w:rsidRPr="00A30CBF">
              <w:rPr>
                <w:rStyle w:val="rynqvb"/>
                <w:rFonts w:asciiTheme="majorBidi" w:hAnsiTheme="majorBidi" w:cstheme="majorBidi"/>
                <w:sz w:val="14"/>
                <w:szCs w:val="14"/>
                <w:lang w:val="en"/>
              </w:rPr>
              <w:t>Create smog</w:t>
            </w:r>
          </w:p>
          <w:p w14:paraId="2A0BD1BC" w14:textId="77777777" w:rsidR="00A30CBF" w:rsidRPr="00A30CBF" w:rsidRDefault="00A30CBF" w:rsidP="00A30CBF">
            <w:pPr>
              <w:pStyle w:val="ListParagraph"/>
              <w:numPr>
                <w:ilvl w:val="0"/>
                <w:numId w:val="17"/>
              </w:numPr>
              <w:spacing w:after="0" w:line="240" w:lineRule="auto"/>
              <w:rPr>
                <w:rStyle w:val="rynqvb"/>
                <w:rFonts w:asciiTheme="majorBidi" w:hAnsiTheme="majorBidi" w:cstheme="majorBidi"/>
                <w:sz w:val="14"/>
                <w:szCs w:val="14"/>
                <w:lang w:bidi="fa-IR"/>
              </w:rPr>
            </w:pPr>
            <w:r w:rsidRPr="00A30CBF">
              <w:rPr>
                <w:rStyle w:val="rynqvb"/>
                <w:rFonts w:asciiTheme="majorBidi" w:hAnsiTheme="majorBidi" w:cstheme="majorBidi"/>
                <w:sz w:val="14"/>
                <w:szCs w:val="14"/>
                <w:lang w:val="en"/>
              </w:rPr>
              <w:t>Greenhouse Effect</w:t>
            </w:r>
          </w:p>
          <w:p w14:paraId="2279D2C5" w14:textId="77777777" w:rsidR="00A30CBF" w:rsidRPr="00A30CBF" w:rsidRDefault="00A30CBF" w:rsidP="00A30CBF">
            <w:pPr>
              <w:pStyle w:val="ListParagraph"/>
              <w:numPr>
                <w:ilvl w:val="0"/>
                <w:numId w:val="17"/>
              </w:numPr>
              <w:spacing w:after="0" w:line="240" w:lineRule="auto"/>
              <w:rPr>
                <w:rFonts w:asciiTheme="majorBidi" w:hAnsiTheme="majorBidi" w:cstheme="majorBidi"/>
                <w:sz w:val="14"/>
                <w:szCs w:val="14"/>
                <w:rtl/>
                <w:lang w:bidi="fa-IR"/>
              </w:rPr>
            </w:pPr>
            <w:r w:rsidRPr="00A30CBF">
              <w:rPr>
                <w:rStyle w:val="rynqvb"/>
                <w:rFonts w:asciiTheme="majorBidi" w:hAnsiTheme="majorBidi" w:cstheme="majorBidi"/>
                <w:sz w:val="14"/>
                <w:szCs w:val="14"/>
                <w:lang w:val="en"/>
              </w:rPr>
              <w:t>Production of acid rain</w:t>
            </w:r>
          </w:p>
        </w:tc>
        <w:tc>
          <w:tcPr>
            <w:tcW w:w="0" w:type="auto"/>
            <w:vAlign w:val="center"/>
          </w:tcPr>
          <w:p w14:paraId="36978F42" w14:textId="77777777" w:rsidR="00A30CBF" w:rsidRPr="0076081B" w:rsidRDefault="00A30CBF" w:rsidP="0013398B">
            <w:pPr>
              <w:jc w:val="center"/>
              <w:rPr>
                <w:rFonts w:asciiTheme="majorBidi" w:hAnsiTheme="majorBidi" w:cstheme="majorBidi"/>
                <w:b/>
                <w:bCs/>
                <w:sz w:val="16"/>
                <w:szCs w:val="16"/>
                <w:vertAlign w:val="subscript"/>
                <w:rtl/>
                <w:lang w:bidi="fa-IR"/>
              </w:rPr>
            </w:pPr>
            <w:r w:rsidRPr="0076081B">
              <w:rPr>
                <w:rFonts w:asciiTheme="majorBidi" w:hAnsiTheme="majorBidi" w:cstheme="majorBidi"/>
                <w:b/>
                <w:bCs/>
                <w:sz w:val="16"/>
                <w:szCs w:val="16"/>
                <w:lang w:bidi="fa-IR"/>
              </w:rPr>
              <w:t>NO</w:t>
            </w:r>
            <w:r w:rsidRPr="0076081B">
              <w:rPr>
                <w:rFonts w:asciiTheme="majorBidi" w:hAnsiTheme="majorBidi" w:cstheme="majorBidi"/>
                <w:b/>
                <w:bCs/>
                <w:sz w:val="16"/>
                <w:szCs w:val="16"/>
                <w:vertAlign w:val="subscript"/>
                <w:lang w:bidi="fa-IR"/>
              </w:rPr>
              <w:t>x</w:t>
            </w:r>
          </w:p>
        </w:tc>
      </w:tr>
      <w:tr w:rsidR="00A30CBF" w:rsidRPr="008E1226" w14:paraId="3365275A" w14:textId="77777777" w:rsidTr="0013398B">
        <w:trPr>
          <w:trHeight w:val="103"/>
          <w:jc w:val="center"/>
        </w:trPr>
        <w:tc>
          <w:tcPr>
            <w:tcW w:w="0" w:type="auto"/>
            <w:vAlign w:val="center"/>
          </w:tcPr>
          <w:p w14:paraId="4193FBB0" w14:textId="77777777" w:rsidR="00A30CBF" w:rsidRPr="00A30CBF" w:rsidRDefault="00A30CBF" w:rsidP="0013398B">
            <w:pPr>
              <w:jc w:val="center"/>
              <w:rPr>
                <w:rFonts w:asciiTheme="majorBidi" w:hAnsiTheme="majorBidi" w:cstheme="majorBidi"/>
                <w:sz w:val="14"/>
                <w:szCs w:val="14"/>
                <w:lang w:bidi="fa-IR"/>
              </w:rPr>
            </w:pPr>
            <w:r w:rsidRPr="00A30CBF">
              <w:rPr>
                <w:rFonts w:asciiTheme="majorBidi" w:hAnsiTheme="majorBidi" w:cstheme="majorBidi"/>
                <w:sz w:val="14"/>
                <w:szCs w:val="14"/>
                <w:lang w:bidi="fa-IR"/>
              </w:rPr>
              <w:t>1 hour: 0.075 (196)</w:t>
            </w:r>
          </w:p>
          <w:p w14:paraId="652B73DD" w14:textId="77777777" w:rsidR="00A30CBF" w:rsidRPr="00A30CBF" w:rsidRDefault="00A30CBF" w:rsidP="0013398B">
            <w:pPr>
              <w:jc w:val="center"/>
              <w:rPr>
                <w:rFonts w:asciiTheme="majorBidi" w:hAnsiTheme="majorBidi" w:cstheme="majorBidi"/>
                <w:sz w:val="14"/>
                <w:szCs w:val="14"/>
                <w:lang w:bidi="fa-IR"/>
              </w:rPr>
            </w:pPr>
            <w:r w:rsidRPr="00A30CBF">
              <w:rPr>
                <w:rFonts w:asciiTheme="majorBidi" w:hAnsiTheme="majorBidi" w:cstheme="majorBidi"/>
                <w:sz w:val="14"/>
                <w:szCs w:val="14"/>
                <w:lang w:bidi="fa-IR"/>
              </w:rPr>
              <w:t>24 hours: 0.14 (395)</w:t>
            </w:r>
          </w:p>
        </w:tc>
        <w:tc>
          <w:tcPr>
            <w:tcW w:w="0" w:type="auto"/>
            <w:vAlign w:val="center"/>
          </w:tcPr>
          <w:p w14:paraId="4F08D8D3" w14:textId="77777777" w:rsidR="00A30CBF" w:rsidRPr="00A30CBF" w:rsidRDefault="00A30CBF" w:rsidP="00A30CBF">
            <w:pPr>
              <w:pStyle w:val="ListParagraph"/>
              <w:numPr>
                <w:ilvl w:val="0"/>
                <w:numId w:val="21"/>
              </w:numPr>
              <w:spacing w:after="0" w:line="240" w:lineRule="auto"/>
              <w:rPr>
                <w:rFonts w:asciiTheme="majorBidi" w:hAnsiTheme="majorBidi" w:cstheme="majorBidi"/>
                <w:sz w:val="14"/>
                <w:szCs w:val="14"/>
                <w:lang w:bidi="fa-IR"/>
              </w:rPr>
            </w:pPr>
            <w:r w:rsidRPr="00A30CBF">
              <w:rPr>
                <w:rFonts w:asciiTheme="majorBidi" w:hAnsiTheme="majorBidi" w:cstheme="majorBidi"/>
                <w:sz w:val="14"/>
                <w:szCs w:val="14"/>
                <w:lang w:val="en" w:bidi="fa-IR"/>
              </w:rPr>
              <w:t>Burning fossil fuels</w:t>
            </w:r>
          </w:p>
          <w:p w14:paraId="2172F3F1" w14:textId="77777777" w:rsidR="00A30CBF" w:rsidRPr="00A30CBF" w:rsidRDefault="00A30CBF" w:rsidP="00A30CBF">
            <w:pPr>
              <w:pStyle w:val="ListParagraph"/>
              <w:numPr>
                <w:ilvl w:val="0"/>
                <w:numId w:val="21"/>
              </w:numPr>
              <w:spacing w:after="0" w:line="240" w:lineRule="auto"/>
              <w:rPr>
                <w:rFonts w:asciiTheme="majorBidi" w:hAnsiTheme="majorBidi" w:cstheme="majorBidi"/>
                <w:sz w:val="14"/>
                <w:szCs w:val="14"/>
                <w:rtl/>
                <w:lang w:bidi="fa-IR"/>
              </w:rPr>
            </w:pPr>
            <w:r w:rsidRPr="00A30CBF">
              <w:rPr>
                <w:rFonts w:asciiTheme="majorBidi" w:hAnsiTheme="majorBidi" w:cstheme="majorBidi"/>
                <w:sz w:val="14"/>
                <w:szCs w:val="14"/>
                <w:lang w:val="en" w:bidi="fa-IR"/>
              </w:rPr>
              <w:t>Metal purification processes</w:t>
            </w:r>
          </w:p>
        </w:tc>
        <w:tc>
          <w:tcPr>
            <w:tcW w:w="0" w:type="auto"/>
            <w:vAlign w:val="center"/>
          </w:tcPr>
          <w:p w14:paraId="52051D7F" w14:textId="77777777" w:rsidR="00A30CBF" w:rsidRPr="00A30CBF" w:rsidRDefault="00A30CBF" w:rsidP="00A30CBF">
            <w:pPr>
              <w:pStyle w:val="ListParagraph"/>
              <w:numPr>
                <w:ilvl w:val="0"/>
                <w:numId w:val="18"/>
              </w:numPr>
              <w:spacing w:after="0" w:line="240" w:lineRule="auto"/>
              <w:rPr>
                <w:rStyle w:val="rynqvb"/>
                <w:rFonts w:asciiTheme="majorBidi" w:hAnsiTheme="majorBidi" w:cstheme="majorBidi"/>
                <w:sz w:val="14"/>
                <w:szCs w:val="14"/>
                <w:lang w:bidi="fa-IR"/>
              </w:rPr>
            </w:pPr>
            <w:r w:rsidRPr="00A30CBF">
              <w:rPr>
                <w:rStyle w:val="rynqvb"/>
                <w:rFonts w:asciiTheme="majorBidi" w:hAnsiTheme="majorBidi" w:cstheme="majorBidi"/>
                <w:sz w:val="14"/>
                <w:szCs w:val="14"/>
                <w:lang w:val="en"/>
              </w:rPr>
              <w:t>Damage to the respiratory system</w:t>
            </w:r>
          </w:p>
          <w:p w14:paraId="29496CC7" w14:textId="77777777" w:rsidR="00A30CBF" w:rsidRPr="00A30CBF" w:rsidRDefault="00A30CBF" w:rsidP="00A30CBF">
            <w:pPr>
              <w:pStyle w:val="ListParagraph"/>
              <w:numPr>
                <w:ilvl w:val="0"/>
                <w:numId w:val="18"/>
              </w:numPr>
              <w:spacing w:after="0" w:line="240" w:lineRule="auto"/>
              <w:rPr>
                <w:rStyle w:val="rynqvb"/>
                <w:rFonts w:asciiTheme="majorBidi" w:hAnsiTheme="majorBidi" w:cstheme="majorBidi"/>
                <w:sz w:val="14"/>
                <w:szCs w:val="14"/>
                <w:lang w:bidi="fa-IR"/>
              </w:rPr>
            </w:pPr>
            <w:r w:rsidRPr="00A30CBF">
              <w:rPr>
                <w:rStyle w:val="rynqvb"/>
                <w:rFonts w:asciiTheme="majorBidi" w:hAnsiTheme="majorBidi" w:cstheme="majorBidi"/>
                <w:sz w:val="14"/>
                <w:szCs w:val="14"/>
                <w:lang w:val="en"/>
              </w:rPr>
              <w:t>Decreased plant growth</w:t>
            </w:r>
          </w:p>
          <w:p w14:paraId="00DEC764" w14:textId="77777777" w:rsidR="00A30CBF" w:rsidRPr="00A30CBF" w:rsidRDefault="00A30CBF" w:rsidP="00A30CBF">
            <w:pPr>
              <w:pStyle w:val="ListParagraph"/>
              <w:numPr>
                <w:ilvl w:val="0"/>
                <w:numId w:val="18"/>
              </w:numPr>
              <w:spacing w:after="0" w:line="240" w:lineRule="auto"/>
              <w:rPr>
                <w:rFonts w:asciiTheme="majorBidi" w:hAnsiTheme="majorBidi" w:cstheme="majorBidi"/>
                <w:sz w:val="14"/>
                <w:szCs w:val="14"/>
                <w:lang w:bidi="fa-IR"/>
              </w:rPr>
            </w:pPr>
            <w:r w:rsidRPr="00A30CBF">
              <w:rPr>
                <w:rStyle w:val="rynqvb"/>
                <w:rFonts w:asciiTheme="majorBidi" w:hAnsiTheme="majorBidi" w:cstheme="majorBidi"/>
                <w:sz w:val="14"/>
                <w:szCs w:val="14"/>
                <w:lang w:val="en"/>
              </w:rPr>
              <w:t>Creation of smog</w:t>
            </w:r>
          </w:p>
        </w:tc>
        <w:tc>
          <w:tcPr>
            <w:tcW w:w="0" w:type="auto"/>
            <w:vAlign w:val="center"/>
          </w:tcPr>
          <w:p w14:paraId="7D940A89" w14:textId="77777777" w:rsidR="00A30CBF" w:rsidRPr="0076081B" w:rsidRDefault="00A30CBF" w:rsidP="0013398B">
            <w:pPr>
              <w:jc w:val="center"/>
              <w:rPr>
                <w:rFonts w:asciiTheme="majorBidi" w:hAnsiTheme="majorBidi" w:cstheme="majorBidi"/>
                <w:b/>
                <w:bCs/>
                <w:sz w:val="16"/>
                <w:szCs w:val="16"/>
                <w:vertAlign w:val="subscript"/>
                <w:rtl/>
                <w:lang w:bidi="fa-IR"/>
              </w:rPr>
            </w:pPr>
            <w:r w:rsidRPr="0076081B">
              <w:rPr>
                <w:rFonts w:asciiTheme="majorBidi" w:hAnsiTheme="majorBidi" w:cstheme="majorBidi"/>
                <w:b/>
                <w:bCs/>
                <w:sz w:val="16"/>
                <w:szCs w:val="16"/>
                <w:lang w:bidi="fa-IR"/>
              </w:rPr>
              <w:t>SO</w:t>
            </w:r>
            <w:r w:rsidRPr="0076081B">
              <w:rPr>
                <w:rFonts w:asciiTheme="majorBidi" w:hAnsiTheme="majorBidi" w:cstheme="majorBidi"/>
                <w:b/>
                <w:bCs/>
                <w:sz w:val="16"/>
                <w:szCs w:val="16"/>
                <w:vertAlign w:val="subscript"/>
                <w:lang w:bidi="fa-IR"/>
              </w:rPr>
              <w:t>x</w:t>
            </w:r>
          </w:p>
        </w:tc>
      </w:tr>
    </w:tbl>
    <w:p w14:paraId="204FF76C" w14:textId="77777777" w:rsidR="00A30CBF" w:rsidRPr="00D008CD" w:rsidRDefault="00A30CBF" w:rsidP="00D008CD">
      <w:pPr>
        <w:spacing w:after="160" w:line="259" w:lineRule="auto"/>
        <w:jc w:val="both"/>
        <w:rPr>
          <w:rFonts w:eastAsia="Calibri" w:cs="Times New Roman"/>
          <w:noProof w:val="0"/>
          <w:sz w:val="18"/>
          <w:szCs w:val="18"/>
          <w:lang w:bidi="fa-IR"/>
        </w:rPr>
      </w:pPr>
    </w:p>
    <w:p w14:paraId="0469B682" w14:textId="2E19B01A" w:rsidR="00D008CD" w:rsidRPr="00EC3283" w:rsidRDefault="00D008CD" w:rsidP="00D008CD">
      <w:pPr>
        <w:spacing w:after="160" w:line="259" w:lineRule="auto"/>
        <w:rPr>
          <w:rFonts w:eastAsia="Calibri" w:cs="Times New Roman"/>
          <w:b/>
          <w:bCs/>
          <w:noProof w:val="0"/>
          <w:lang w:bidi="fa-IR"/>
        </w:rPr>
      </w:pPr>
      <w:r w:rsidRPr="00EC3283">
        <w:rPr>
          <w:rFonts w:eastAsia="Calibri" w:cs="Times New Roman"/>
          <w:b/>
          <w:bCs/>
          <w:noProof w:val="0"/>
          <w:lang w:bidi="fa-IR"/>
        </w:rPr>
        <w:lastRenderedPageBreak/>
        <w:t>2.</w:t>
      </w:r>
      <w:proofErr w:type="gramStart"/>
      <w:r w:rsidRPr="00EC3283">
        <w:rPr>
          <w:rFonts w:eastAsia="Calibri" w:cs="Times New Roman"/>
          <w:b/>
          <w:bCs/>
          <w:noProof w:val="0"/>
          <w:lang w:bidi="fa-IR"/>
        </w:rPr>
        <w:t>6</w:t>
      </w:r>
      <w:r w:rsidR="00EC3283" w:rsidRPr="00EC3283">
        <w:rPr>
          <w:rFonts w:eastAsia="Calibri" w:cs="Times New Roman"/>
          <w:b/>
          <w:bCs/>
          <w:noProof w:val="0"/>
          <w:lang w:bidi="fa-IR"/>
        </w:rPr>
        <w:t>.</w:t>
      </w:r>
      <w:r w:rsidRPr="00EC3283">
        <w:rPr>
          <w:rFonts w:eastAsia="Calibri" w:cs="Times New Roman"/>
          <w:b/>
          <w:bCs/>
          <w:noProof w:val="0"/>
          <w:lang w:bidi="fa-IR"/>
        </w:rPr>
        <w:t>Environmental</w:t>
      </w:r>
      <w:proofErr w:type="gramEnd"/>
      <w:r w:rsidRPr="00EC3283">
        <w:rPr>
          <w:rFonts w:eastAsia="Calibri" w:cs="Times New Roman"/>
          <w:b/>
          <w:bCs/>
          <w:noProof w:val="0"/>
          <w:lang w:bidi="fa-IR"/>
        </w:rPr>
        <w:t xml:space="preserve"> Assessment</w:t>
      </w:r>
    </w:p>
    <w:p w14:paraId="668B4D86" w14:textId="77777777" w:rsidR="00D008CD" w:rsidRPr="00D008CD" w:rsidRDefault="00D008CD" w:rsidP="00D008CD">
      <w:pPr>
        <w:spacing w:after="160" w:line="259" w:lineRule="auto"/>
        <w:jc w:val="both"/>
        <w:rPr>
          <w:rFonts w:eastAsia="Calibri" w:cs="Times New Roman"/>
          <w:noProof w:val="0"/>
          <w:sz w:val="18"/>
          <w:szCs w:val="18"/>
          <w:lang w:bidi="fa-IR"/>
        </w:rPr>
      </w:pPr>
      <w:r w:rsidRPr="00D008CD">
        <w:rPr>
          <w:rFonts w:eastAsia="Calibri" w:cs="Times New Roman"/>
          <w:noProof w:val="0"/>
          <w:sz w:val="18"/>
          <w:szCs w:val="18"/>
          <w:lang w:bidi="fa-IR"/>
        </w:rPr>
        <w:t>Simulation of the data led to the output of the number of pollutants at each point of the study area. The map overlay method was used to display these results. This method is done by matching transparent maps with each other, and each map is evaluated for a certain geographical area. Using this method is a smart idea for projects whose scope of activity spans a wide area, as it was in this study. Simulation results were compared with the allowed amount of these pollutants in national and international standards in order to evaluate the calculated concentrations.</w:t>
      </w:r>
    </w:p>
    <w:p w14:paraId="451732EC" w14:textId="27D9CCB3" w:rsidR="00D008CD" w:rsidRDefault="00D008CD" w:rsidP="000B200C">
      <w:pPr>
        <w:spacing w:line="232" w:lineRule="auto"/>
        <w:jc w:val="both"/>
      </w:pPr>
    </w:p>
    <w:p w14:paraId="3DDF59BD" w14:textId="77777777" w:rsidR="00D008CD" w:rsidRPr="00EC3283" w:rsidRDefault="00D008CD" w:rsidP="00D008CD">
      <w:pPr>
        <w:spacing w:after="160" w:line="259" w:lineRule="auto"/>
        <w:jc w:val="both"/>
        <w:rPr>
          <w:rFonts w:eastAsia="Calibri" w:cs="Times New Roman"/>
          <w:b/>
          <w:bCs/>
          <w:noProof w:val="0"/>
          <w:sz w:val="22"/>
          <w:szCs w:val="22"/>
          <w:lang w:bidi="fa-IR"/>
        </w:rPr>
      </w:pPr>
      <w:r w:rsidRPr="00EC3283">
        <w:rPr>
          <w:rFonts w:eastAsia="Calibri" w:cs="Times New Roman"/>
          <w:b/>
          <w:bCs/>
          <w:noProof w:val="0"/>
          <w:sz w:val="22"/>
          <w:szCs w:val="22"/>
          <w:lang w:bidi="fa-IR"/>
        </w:rPr>
        <w:t>3. Results</w:t>
      </w:r>
    </w:p>
    <w:p w14:paraId="724DA419" w14:textId="13EA0F85" w:rsidR="00D008CD" w:rsidRPr="00D008CD" w:rsidRDefault="00D008CD" w:rsidP="005D0E0A">
      <w:pPr>
        <w:keepNext/>
        <w:autoSpaceDE w:val="0"/>
        <w:autoSpaceDN w:val="0"/>
        <w:adjustRightInd w:val="0"/>
        <w:jc w:val="both"/>
        <w:rPr>
          <w:rFonts w:eastAsia="Calibri" w:cs="Times New Roman"/>
          <w:noProof w:val="0"/>
          <w:sz w:val="18"/>
          <w:szCs w:val="18"/>
        </w:rPr>
      </w:pPr>
      <w:r w:rsidRPr="00D008CD">
        <w:rPr>
          <w:rFonts w:eastAsia="Calibri" w:cs="Times New Roman"/>
          <w:noProof w:val="0"/>
          <w:sz w:val="18"/>
          <w:szCs w:val="18"/>
        </w:rPr>
        <w:t xml:space="preserve">In Figure 3, the wind rose in the area can be seen based on the information obtained from the national weather station located in the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area about the directions and speeds of the winds in the area. To create a visual understanding of the speed and direction of the winds in the wind rose area, a drawing was drawn on the map of the natural features of the studied area. According </w:t>
      </w:r>
    </w:p>
    <w:p w14:paraId="279D3949" w14:textId="3CC0DA52" w:rsidR="00D008CD" w:rsidRDefault="00D008CD" w:rsidP="00D008CD">
      <w:pPr>
        <w:keepNext/>
        <w:autoSpaceDE w:val="0"/>
        <w:autoSpaceDN w:val="0"/>
        <w:adjustRightInd w:val="0"/>
        <w:jc w:val="both"/>
        <w:rPr>
          <w:rFonts w:eastAsia="Calibri" w:cs="Times New Roman"/>
          <w:noProof w:val="0"/>
          <w:sz w:val="18"/>
          <w:szCs w:val="18"/>
        </w:rPr>
      </w:pPr>
      <w:r w:rsidRPr="00D008CD">
        <w:rPr>
          <w:rFonts w:eastAsia="Calibri" w:cs="Times New Roman"/>
          <w:noProof w:val="0"/>
          <w:sz w:val="18"/>
          <w:szCs w:val="18"/>
        </w:rPr>
        <w:t>to the speed of the winds in the region, these winds are grouped into several categories. The frequency of occurrence of winds in each group can be observed in the figure below. The horizontal axis represents the classification of winds, and the vertical axis shows the frequency percentage.</w:t>
      </w:r>
    </w:p>
    <w:p w14:paraId="3DE7D0B7" w14:textId="77777777" w:rsidR="005D0E0A" w:rsidRDefault="00E9229B" w:rsidP="005D0E0A">
      <w:pPr>
        <w:keepNext/>
        <w:autoSpaceDE w:val="0"/>
        <w:autoSpaceDN w:val="0"/>
        <w:adjustRightInd w:val="0"/>
        <w:jc w:val="both"/>
      </w:pPr>
      <w:r w:rsidRPr="004C23C8">
        <w:rPr>
          <w:rFonts w:asciiTheme="majorBidi" w:hAnsiTheme="majorBidi" w:cstheme="majorBidi"/>
          <w:sz w:val="18"/>
          <w:szCs w:val="18"/>
          <w:rtl/>
        </w:rPr>
        <w:drawing>
          <wp:inline distT="0" distB="0" distL="0" distR="0" wp14:anchorId="0B8924E9" wp14:editId="00882C93">
            <wp:extent cx="2788231" cy="191441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5185" cy="1953517"/>
                    </a:xfrm>
                    <a:prstGeom prst="rect">
                      <a:avLst/>
                    </a:prstGeom>
                    <a:noFill/>
                    <a:ln>
                      <a:noFill/>
                    </a:ln>
                  </pic:spPr>
                </pic:pic>
              </a:graphicData>
            </a:graphic>
          </wp:inline>
        </w:drawing>
      </w:r>
      <w:r w:rsidRPr="004C23C8">
        <w:rPr>
          <w:rFonts w:asciiTheme="majorBidi" w:hAnsiTheme="majorBidi" w:cstheme="majorBidi"/>
          <w:sz w:val="18"/>
          <w:szCs w:val="18"/>
          <w:rtl/>
        </w:rPr>
        <w:drawing>
          <wp:inline distT="0" distB="0" distL="0" distR="0" wp14:anchorId="17B6FD75" wp14:editId="6D6143FE">
            <wp:extent cx="3018632" cy="1915431"/>
            <wp:effectExtent l="0" t="0" r="0" b="8890"/>
            <wp:docPr id="83" name="Picture 2" descr="C:\Users\Dear\Desktop\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ar\Desktop\111.jpg"/>
                    <pic:cNvPicPr>
                      <a:picLocks noChangeAspect="1" noChangeArrowheads="1"/>
                    </pic:cNvPicPr>
                  </pic:nvPicPr>
                  <pic:blipFill>
                    <a:blip r:embed="rId12"/>
                    <a:srcRect/>
                    <a:stretch>
                      <a:fillRect/>
                    </a:stretch>
                  </pic:blipFill>
                  <pic:spPr bwMode="auto">
                    <a:xfrm>
                      <a:off x="0" y="0"/>
                      <a:ext cx="3059574" cy="1941410"/>
                    </a:xfrm>
                    <a:prstGeom prst="rect">
                      <a:avLst/>
                    </a:prstGeom>
                    <a:noFill/>
                    <a:ln w="9525">
                      <a:noFill/>
                      <a:miter lim="800000"/>
                      <a:headEnd/>
                      <a:tailEnd/>
                    </a:ln>
                  </pic:spPr>
                </pic:pic>
              </a:graphicData>
            </a:graphic>
          </wp:inline>
        </w:drawing>
      </w:r>
    </w:p>
    <w:p w14:paraId="4D844DD6" w14:textId="1F5F590F" w:rsidR="00E9229B" w:rsidRPr="00D008CD" w:rsidRDefault="005D0E0A" w:rsidP="005D0E0A">
      <w:pPr>
        <w:pStyle w:val="Caption"/>
        <w:jc w:val="center"/>
        <w:rPr>
          <w:rFonts w:eastAsia="Calibri" w:cs="Times New Roman"/>
          <w:noProof w:val="0"/>
        </w:rPr>
      </w:pPr>
      <w:r>
        <w:t xml:space="preserve">Figure </w:t>
      </w:r>
      <w:r>
        <w:fldChar w:fldCharType="begin"/>
      </w:r>
      <w:r>
        <w:instrText xml:space="preserve"> SEQ Figure \* ARABIC </w:instrText>
      </w:r>
      <w:r>
        <w:fldChar w:fldCharType="separate"/>
      </w:r>
      <w:r w:rsidR="00086824">
        <w:t>3</w:t>
      </w:r>
      <w:r>
        <w:fldChar w:fldCharType="end"/>
      </w:r>
      <w:r>
        <w:t xml:space="preserve">- </w:t>
      </w:r>
      <w:r w:rsidRPr="00395BB5">
        <w:t>show the wind rose of region on the map and The state of distribution of the prevailing winds in the region according to speed</w:t>
      </w:r>
    </w:p>
    <w:p w14:paraId="682A60F1" w14:textId="70F7E811" w:rsidR="009E2442" w:rsidRDefault="00D008CD" w:rsidP="005D0E0A">
      <w:pPr>
        <w:keepNext/>
        <w:autoSpaceDE w:val="0"/>
        <w:autoSpaceDN w:val="0"/>
        <w:adjustRightInd w:val="0"/>
        <w:jc w:val="both"/>
        <w:rPr>
          <w:rFonts w:eastAsia="Calibri" w:cs="Times New Roman"/>
          <w:noProof w:val="0"/>
          <w:sz w:val="18"/>
          <w:szCs w:val="18"/>
        </w:rPr>
      </w:pPr>
      <w:r w:rsidRPr="00D008CD">
        <w:rPr>
          <w:rFonts w:eastAsia="Calibri" w:cs="Times New Roman"/>
          <w:noProof w:val="0"/>
          <w:sz w:val="18"/>
          <w:szCs w:val="18"/>
        </w:rPr>
        <w:t> </w:t>
      </w:r>
      <w:r w:rsidRPr="00D008CD">
        <w:rPr>
          <w:rFonts w:eastAsia="Calibri" w:cs="Times New Roman"/>
          <w:noProof w:val="0"/>
          <w:sz w:val="18"/>
          <w:szCs w:val="18"/>
          <w:lang w:bidi="fa-IR"/>
        </w:rPr>
        <w:t xml:space="preserve">To ensure accuracy of the sampling results, the statistical analysis of the Q-Q chart is shown in Figure </w:t>
      </w:r>
      <w:r w:rsidR="005D0E0A">
        <w:rPr>
          <w:rFonts w:eastAsia="Calibri" w:cs="Times New Roman"/>
          <w:noProof w:val="0"/>
          <w:sz w:val="18"/>
          <w:szCs w:val="18"/>
          <w:lang w:bidi="fa-IR"/>
        </w:rPr>
        <w:t>4</w:t>
      </w:r>
      <w:r w:rsidRPr="00D008CD">
        <w:rPr>
          <w:rFonts w:eastAsia="Calibri" w:cs="Times New Roman"/>
          <w:noProof w:val="0"/>
          <w:sz w:val="18"/>
          <w:szCs w:val="18"/>
          <w:lang w:bidi="fa-IR"/>
        </w:rPr>
        <w:t>.</w:t>
      </w:r>
      <w:r w:rsidR="009E2442">
        <w:rPr>
          <w:rFonts w:eastAsia="Calibri" w:cs="Times New Roman"/>
          <w:noProof w:val="0"/>
          <w:sz w:val="18"/>
          <w:szCs w:val="18"/>
          <w:lang w:bidi="fa-IR"/>
        </w:rPr>
        <w:t xml:space="preserve"> </w:t>
      </w:r>
      <w:r w:rsidR="009E2442" w:rsidRPr="009E2442">
        <w:rPr>
          <w:rFonts w:eastAsia="Calibri" w:cs="Times New Roman"/>
          <w:noProof w:val="0"/>
          <w:sz w:val="18"/>
          <w:szCs w:val="18"/>
          <w:lang w:bidi="fa-IR"/>
        </w:rPr>
        <w:t xml:space="preserve">In Figure </w:t>
      </w:r>
      <w:r w:rsidR="005D0E0A">
        <w:rPr>
          <w:rFonts w:eastAsia="Calibri" w:cs="Times New Roman"/>
          <w:noProof w:val="0"/>
          <w:sz w:val="18"/>
          <w:szCs w:val="18"/>
          <w:lang w:bidi="fa-IR"/>
        </w:rPr>
        <w:t>5</w:t>
      </w:r>
      <w:r w:rsidR="009E2442" w:rsidRPr="009E2442">
        <w:rPr>
          <w:rFonts w:eastAsia="Calibri" w:cs="Times New Roman"/>
          <w:noProof w:val="0"/>
          <w:sz w:val="18"/>
          <w:szCs w:val="18"/>
          <w:lang w:bidi="fa-IR"/>
        </w:rPr>
        <w:t xml:space="preserve">, each pollutant distribution rate is separately shown. In the displayed results, chimneys and burners at the refinery site are considered sources of air pollution. According to the map, the red line represents </w:t>
      </w:r>
      <w:proofErr w:type="spellStart"/>
      <w:r w:rsidR="009E2442" w:rsidRPr="009E2442">
        <w:rPr>
          <w:rFonts w:eastAsia="Calibri" w:cs="Times New Roman"/>
          <w:noProof w:val="0"/>
          <w:sz w:val="18"/>
          <w:szCs w:val="18"/>
          <w:lang w:bidi="fa-IR"/>
        </w:rPr>
        <w:t>Siraf</w:t>
      </w:r>
      <w:proofErr w:type="spellEnd"/>
      <w:r w:rsidR="009E2442" w:rsidRPr="009E2442">
        <w:rPr>
          <w:rFonts w:eastAsia="Calibri" w:cs="Times New Roman"/>
          <w:noProof w:val="0"/>
          <w:sz w:val="18"/>
          <w:szCs w:val="18"/>
          <w:lang w:bidi="fa-IR"/>
        </w:rPr>
        <w:t xml:space="preserve"> city, while the blue line represents the study area. Based on the fact that each of the investigated pollutants has two standard concentration limits, the output was taken for each of the pollutants in each of the time intervals included in the standard. </w:t>
      </w:r>
    </w:p>
    <w:p w14:paraId="7703A8CE" w14:textId="77777777" w:rsidR="005D0E0A" w:rsidRDefault="009E2442" w:rsidP="005D0E0A">
      <w:pPr>
        <w:keepNext/>
        <w:spacing w:after="160" w:line="259" w:lineRule="auto"/>
        <w:jc w:val="both"/>
      </w:pPr>
      <w:r w:rsidRPr="004C23C8">
        <w:rPr>
          <w:rFonts w:asciiTheme="majorBidi" w:hAnsiTheme="majorBidi" w:cstheme="majorBidi"/>
          <w:sz w:val="18"/>
          <w:szCs w:val="18"/>
        </w:rPr>
        <w:drawing>
          <wp:inline distT="0" distB="0" distL="0" distR="0" wp14:anchorId="72451093" wp14:editId="5E99BE5A">
            <wp:extent cx="1919522" cy="1380043"/>
            <wp:effectExtent l="19050" t="19050" r="24130" b="10795"/>
            <wp:docPr id="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31"/>
                    <pic:cNvPicPr>
                      <a:picLocks noChangeAspect="1"/>
                    </pic:cNvPicPr>
                  </pic:nvPicPr>
                  <pic:blipFill>
                    <a:blip r:embed="rId13"/>
                    <a:srcRect/>
                    <a:stretch>
                      <a:fillRect/>
                    </a:stretch>
                  </pic:blipFill>
                  <pic:spPr bwMode="auto">
                    <a:xfrm>
                      <a:off x="0" y="0"/>
                      <a:ext cx="1923025" cy="1382561"/>
                    </a:xfrm>
                    <a:prstGeom prst="rect">
                      <a:avLst/>
                    </a:prstGeom>
                    <a:noFill/>
                    <a:ln w="9525">
                      <a:solidFill>
                        <a:schemeClr val="tx1"/>
                      </a:solidFill>
                      <a:miter lim="800000"/>
                      <a:headEnd/>
                      <a:tailEnd/>
                    </a:ln>
                  </pic:spPr>
                </pic:pic>
              </a:graphicData>
            </a:graphic>
          </wp:inline>
        </w:drawing>
      </w:r>
      <w:r w:rsidRPr="004C23C8">
        <w:rPr>
          <w:rFonts w:asciiTheme="majorBidi" w:hAnsiTheme="majorBidi" w:cstheme="majorBidi"/>
          <w:sz w:val="18"/>
          <w:szCs w:val="18"/>
        </w:rPr>
        <w:drawing>
          <wp:inline distT="0" distB="0" distL="0" distR="0" wp14:anchorId="786DFCF4" wp14:editId="2DBA9463">
            <wp:extent cx="1955165" cy="1371902"/>
            <wp:effectExtent l="19050" t="19050" r="26035" b="19050"/>
            <wp:docPr id="10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29"/>
                    <pic:cNvPicPr>
                      <a:picLocks noChangeAspect="1"/>
                    </pic:cNvPicPr>
                  </pic:nvPicPr>
                  <pic:blipFill>
                    <a:blip r:embed="rId14"/>
                    <a:srcRect/>
                    <a:stretch>
                      <a:fillRect/>
                    </a:stretch>
                  </pic:blipFill>
                  <pic:spPr bwMode="auto">
                    <a:xfrm>
                      <a:off x="0" y="0"/>
                      <a:ext cx="1977811" cy="1387792"/>
                    </a:xfrm>
                    <a:prstGeom prst="rect">
                      <a:avLst/>
                    </a:prstGeom>
                    <a:noFill/>
                    <a:ln w="9525">
                      <a:solidFill>
                        <a:schemeClr val="tx1"/>
                      </a:solidFill>
                      <a:miter lim="800000"/>
                      <a:headEnd/>
                      <a:tailEnd/>
                    </a:ln>
                  </pic:spPr>
                </pic:pic>
              </a:graphicData>
            </a:graphic>
          </wp:inline>
        </w:drawing>
      </w:r>
      <w:r w:rsidRPr="004C23C8">
        <w:rPr>
          <w:rFonts w:asciiTheme="majorBidi" w:hAnsiTheme="majorBidi" w:cstheme="majorBidi"/>
          <w:sz w:val="18"/>
          <w:szCs w:val="18"/>
        </w:rPr>
        <w:drawing>
          <wp:inline distT="0" distB="0" distL="0" distR="0" wp14:anchorId="5099253B" wp14:editId="6D452405">
            <wp:extent cx="1901349" cy="1364307"/>
            <wp:effectExtent l="19050" t="19050" r="22860" b="26670"/>
            <wp:docPr id="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30"/>
                    <pic:cNvPicPr>
                      <a:picLocks noChangeAspect="1"/>
                    </pic:cNvPicPr>
                  </pic:nvPicPr>
                  <pic:blipFill>
                    <a:blip r:embed="rId15"/>
                    <a:srcRect/>
                    <a:stretch>
                      <a:fillRect/>
                    </a:stretch>
                  </pic:blipFill>
                  <pic:spPr bwMode="auto">
                    <a:xfrm>
                      <a:off x="0" y="0"/>
                      <a:ext cx="1921188" cy="1378542"/>
                    </a:xfrm>
                    <a:prstGeom prst="rect">
                      <a:avLst/>
                    </a:prstGeom>
                    <a:noFill/>
                    <a:ln w="9525">
                      <a:solidFill>
                        <a:schemeClr val="tx1"/>
                      </a:solidFill>
                      <a:miter lim="800000"/>
                      <a:headEnd/>
                      <a:tailEnd/>
                    </a:ln>
                  </pic:spPr>
                </pic:pic>
              </a:graphicData>
            </a:graphic>
          </wp:inline>
        </w:drawing>
      </w:r>
    </w:p>
    <w:p w14:paraId="75278CCE" w14:textId="1E2FCC23" w:rsidR="009E2442" w:rsidRDefault="005D0E0A" w:rsidP="005D0E0A">
      <w:pPr>
        <w:pStyle w:val="Caption"/>
        <w:jc w:val="center"/>
        <w:rPr>
          <w:rFonts w:eastAsia="Calibri" w:cs="Times New Roman"/>
          <w:noProof w:val="0"/>
          <w:lang w:bidi="fa-IR"/>
        </w:rPr>
      </w:pPr>
      <w:r>
        <w:t xml:space="preserve">Figure </w:t>
      </w:r>
      <w:r>
        <w:fldChar w:fldCharType="begin"/>
      </w:r>
      <w:r>
        <w:instrText xml:space="preserve"> SEQ Figure \* ARABIC </w:instrText>
      </w:r>
      <w:r>
        <w:fldChar w:fldCharType="separate"/>
      </w:r>
      <w:r w:rsidR="00086824">
        <w:t>4</w:t>
      </w:r>
      <w:r>
        <w:fldChar w:fldCharType="end"/>
      </w:r>
      <w:r>
        <w:t xml:space="preserve">- </w:t>
      </w:r>
      <w:r w:rsidRPr="00C93543">
        <w:t>The results of validation of sampling data in the form of Q-Q plot a) analysis of CO samples b) analysis of NO</w:t>
      </w:r>
      <w:r w:rsidRPr="00102AC4">
        <w:rPr>
          <w:vertAlign w:val="subscript"/>
        </w:rPr>
        <w:t>2</w:t>
      </w:r>
      <w:r w:rsidRPr="00C93543">
        <w:t xml:space="preserve"> samples c) analysis of SO</w:t>
      </w:r>
      <w:r w:rsidRPr="00102AC4">
        <w:rPr>
          <w:vertAlign w:val="subscript"/>
        </w:rPr>
        <w:t>2</w:t>
      </w:r>
      <w:r w:rsidRPr="00C93543">
        <w:t xml:space="preserve"> samples</w:t>
      </w:r>
    </w:p>
    <w:p w14:paraId="2508C3AD" w14:textId="54E5FB87" w:rsidR="00D008CD" w:rsidRDefault="00D008CD" w:rsidP="00D008CD">
      <w:pPr>
        <w:spacing w:after="160" w:line="259" w:lineRule="auto"/>
        <w:jc w:val="both"/>
        <w:rPr>
          <w:rFonts w:eastAsia="Calibri" w:cs="Times New Roman"/>
          <w:noProof w:val="0"/>
          <w:sz w:val="18"/>
          <w:szCs w:val="18"/>
          <w:lang w:bidi="fa-IR"/>
        </w:rPr>
      </w:pPr>
      <w:bookmarkStart w:id="9" w:name="_Hlk218548300"/>
      <w:r w:rsidRPr="00D008CD">
        <w:rPr>
          <w:rFonts w:eastAsia="Calibri" w:cs="Times New Roman"/>
          <w:noProof w:val="0"/>
          <w:sz w:val="18"/>
          <w:szCs w:val="18"/>
          <w:lang w:bidi="fa-IR"/>
        </w:rPr>
        <w:t xml:space="preserve">In Figure </w:t>
      </w:r>
      <w:r w:rsidR="005D0E0A">
        <w:rPr>
          <w:rFonts w:eastAsia="Calibri" w:cs="Times New Roman"/>
          <w:noProof w:val="0"/>
          <w:sz w:val="18"/>
          <w:szCs w:val="18"/>
          <w:lang w:bidi="fa-IR"/>
        </w:rPr>
        <w:t>5</w:t>
      </w:r>
      <w:r w:rsidRPr="00D008CD">
        <w:rPr>
          <w:rFonts w:eastAsia="Calibri" w:cs="Times New Roman"/>
          <w:noProof w:val="0"/>
          <w:sz w:val="18"/>
          <w:szCs w:val="18"/>
          <w:lang w:bidi="fa-IR"/>
        </w:rPr>
        <w:t xml:space="preserve">, each pollutant distribution rate is separately shown. In the displayed results, chimneys and burners at the refinery site are considered sources of air pollution. According to the map, the red line represents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while the blue line represents the study area. Based on the fact that each of the investigated pollutants has two standard concentration limits, the output was taken for each of the pollutants in each of the time intervals included in the standard. </w:t>
      </w:r>
      <w:bookmarkEnd w:id="9"/>
      <w:r w:rsidRPr="00D008CD">
        <w:rPr>
          <w:rFonts w:eastAsia="Calibri" w:cs="Times New Roman"/>
          <w:noProof w:val="0"/>
          <w:sz w:val="18"/>
          <w:szCs w:val="18"/>
          <w:lang w:bidi="fa-IR"/>
        </w:rPr>
        <w:t xml:space="preserve">In these results, the concentration of pollutants and the way they spread are displayed using ranges with different colors for different concentration ranges. The results of interpolation using the KRIGING method are shown separately for each pollutant in figure </w:t>
      </w:r>
      <w:r w:rsidR="00102AC4">
        <w:rPr>
          <w:rFonts w:eastAsia="Calibri" w:cs="Times New Roman"/>
          <w:noProof w:val="0"/>
          <w:sz w:val="18"/>
          <w:szCs w:val="18"/>
          <w:lang w:bidi="fa-IR"/>
        </w:rPr>
        <w:t>6</w:t>
      </w:r>
      <w:r w:rsidRPr="00D008CD">
        <w:rPr>
          <w:rFonts w:eastAsia="Calibri" w:cs="Times New Roman"/>
          <w:noProof w:val="0"/>
          <w:sz w:val="18"/>
          <w:szCs w:val="18"/>
          <w:lang w:bidi="fa-IR"/>
        </w:rPr>
        <w:t>. Based on the data obtained from sampling each pollutant, these results were obtained. An interpolated concentration of each pollutant in the study area is displayed using color spectra based on the concentration at the sampling site. In this paper, the interpolation results for CO pollutants are presented using the eight-hour limit, those for NO</w:t>
      </w:r>
      <w:r w:rsidRPr="00102AC4">
        <w:rPr>
          <w:rFonts w:eastAsia="Calibri" w:cs="Times New Roman"/>
          <w:noProof w:val="0"/>
          <w:sz w:val="18"/>
          <w:szCs w:val="18"/>
          <w:vertAlign w:val="subscript"/>
          <w:lang w:bidi="fa-IR"/>
        </w:rPr>
        <w:t>2</w:t>
      </w:r>
      <w:r w:rsidRPr="00D008CD">
        <w:rPr>
          <w:rFonts w:eastAsia="Calibri" w:cs="Times New Roman"/>
          <w:noProof w:val="0"/>
          <w:sz w:val="18"/>
          <w:szCs w:val="18"/>
          <w:lang w:bidi="fa-IR"/>
        </w:rPr>
        <w:t xml:space="preserve"> pollutants are presented using the one-year limit, and those for SO</w:t>
      </w:r>
      <w:r w:rsidRPr="00102AC4">
        <w:rPr>
          <w:rFonts w:eastAsia="Calibri" w:cs="Times New Roman"/>
          <w:noProof w:val="0"/>
          <w:sz w:val="18"/>
          <w:szCs w:val="18"/>
          <w:vertAlign w:val="subscript"/>
          <w:lang w:bidi="fa-IR"/>
        </w:rPr>
        <w:t>2</w:t>
      </w:r>
      <w:r w:rsidRPr="00D008CD">
        <w:rPr>
          <w:rFonts w:eastAsia="Calibri" w:cs="Times New Roman"/>
          <w:noProof w:val="0"/>
          <w:sz w:val="18"/>
          <w:szCs w:val="18"/>
          <w:lang w:bidi="fa-IR"/>
        </w:rPr>
        <w:t xml:space="preserve"> pollutants are presented using the 24-hour limit.</w:t>
      </w:r>
    </w:p>
    <w:p w14:paraId="3BB391F9" w14:textId="1F252596" w:rsidR="00102AC4" w:rsidRDefault="00102AC4" w:rsidP="00102AC4">
      <w:pPr>
        <w:keepNext/>
        <w:spacing w:after="160" w:line="259" w:lineRule="auto"/>
        <w:jc w:val="both"/>
        <w:rPr>
          <w:rFonts w:eastAsia="Calibri" w:cs="Times New Roman"/>
          <w:sz w:val="18"/>
          <w:szCs w:val="18"/>
          <w:lang w:bidi="fa-IR"/>
        </w:rPr>
      </w:pPr>
    </w:p>
    <w:p w14:paraId="3AE7D30A" w14:textId="319004AE" w:rsidR="00102AC4" w:rsidRDefault="00086824" w:rsidP="00102AC4">
      <w:pPr>
        <w:keepNext/>
        <w:spacing w:after="160" w:line="259" w:lineRule="auto"/>
        <w:jc w:val="both"/>
      </w:pPr>
      <w:r>
        <mc:AlternateContent>
          <mc:Choice Requires="wps">
            <w:drawing>
              <wp:anchor distT="0" distB="0" distL="114300" distR="114300" simplePos="0" relativeHeight="251669504" behindDoc="0" locked="0" layoutInCell="1" allowOverlap="1" wp14:anchorId="7D1060BF" wp14:editId="6D20B617">
                <wp:simplePos x="0" y="0"/>
                <wp:positionH relativeFrom="column">
                  <wp:posOffset>3058820</wp:posOffset>
                </wp:positionH>
                <wp:positionV relativeFrom="paragraph">
                  <wp:posOffset>7471461</wp:posOffset>
                </wp:positionV>
                <wp:extent cx="248285" cy="274320"/>
                <wp:effectExtent l="0" t="0" r="0" b="0"/>
                <wp:wrapNone/>
                <wp:docPr id="36" name="Text Box 36"/>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4E6BA5" w14:textId="7C519AF1" w:rsidR="00086824" w:rsidRDefault="00086824" w:rsidP="00086824">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1060BF" id="_x0000_t202" coordsize="21600,21600" o:spt="202" path="m,l,21600r21600,l21600,xe">
                <v:stroke joinstyle="miter"/>
                <v:path gradientshapeok="t" o:connecttype="rect"/>
              </v:shapetype>
              <v:shape id="Text Box 36" o:spid="_x0000_s1026" type="#_x0000_t202" style="position:absolute;left:0;text-align:left;margin-left:240.85pt;margin-top:588.3pt;width:19.55pt;height:21.6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" filled="f" stroked="f">
                <v:textbox>
                  <w:txbxContent>
                    <w:p w14:paraId="454E6BA5" w14:textId="7C519AF1" w:rsidR="00086824" w:rsidRDefault="00086824" w:rsidP="00086824">
                      <w:r>
                        <w:t>f</w:t>
                      </w:r>
                    </w:p>
                  </w:txbxContent>
                </v:textbox>
              </v:shape>
            </w:pict>
          </mc:Fallback>
        </mc:AlternateContent>
      </w:r>
      <w:r>
        <mc:AlternateContent>
          <mc:Choice Requires="wps">
            <w:drawing>
              <wp:anchor distT="0" distB="0" distL="114300" distR="114300" simplePos="0" relativeHeight="251667456" behindDoc="0" locked="0" layoutInCell="1" allowOverlap="1" wp14:anchorId="27ECEBD4" wp14:editId="569E0E83">
                <wp:simplePos x="0" y="0"/>
                <wp:positionH relativeFrom="column">
                  <wp:posOffset>116853</wp:posOffset>
                </wp:positionH>
                <wp:positionV relativeFrom="paragraph">
                  <wp:posOffset>7466789</wp:posOffset>
                </wp:positionV>
                <wp:extent cx="248285" cy="27432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0B706D" w14:textId="6E8C4442" w:rsidR="00086824" w:rsidRDefault="00086824" w:rsidP="00086824">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ECEBD4" id="Text Box 35" o:spid="_x0000_s1027" type="#_x0000_t202" style="position:absolute;left:0;text-align:left;margin-left:9.2pt;margin-top:587.95pt;width:19.55pt;height:21.6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" filled="f" stroked="f">
                <v:textbox>
                  <w:txbxContent>
                    <w:p w14:paraId="450B706D" w14:textId="6E8C4442" w:rsidR="00086824" w:rsidRDefault="00086824" w:rsidP="00086824">
                      <w:r>
                        <w:t>e</w:t>
                      </w:r>
                    </w:p>
                  </w:txbxContent>
                </v:textbox>
              </v:shape>
            </w:pict>
          </mc:Fallback>
        </mc:AlternateContent>
      </w:r>
      <w:r>
        <mc:AlternateContent>
          <mc:Choice Requires="wps">
            <w:drawing>
              <wp:anchor distT="0" distB="0" distL="114300" distR="114300" simplePos="0" relativeHeight="251665408" behindDoc="0" locked="0" layoutInCell="1" allowOverlap="1" wp14:anchorId="38C8FD5B" wp14:editId="77E90838">
                <wp:simplePos x="0" y="0"/>
                <wp:positionH relativeFrom="column">
                  <wp:posOffset>3059097</wp:posOffset>
                </wp:positionH>
                <wp:positionV relativeFrom="paragraph">
                  <wp:posOffset>4823862</wp:posOffset>
                </wp:positionV>
                <wp:extent cx="248285" cy="274320"/>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F1312D9" w14:textId="45F4FBBF" w:rsidR="00086824" w:rsidRDefault="00086824" w:rsidP="00086824">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C8FD5B" id="Text Box 34" o:spid="_x0000_s1028" type="#_x0000_t202" style="position:absolute;left:0;text-align:left;margin-left:240.85pt;margin-top:379.85pt;width:19.55pt;height:21.6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" filled="f" stroked="f">
                <v:textbox>
                  <w:txbxContent>
                    <w:p w14:paraId="7F1312D9" w14:textId="45F4FBBF" w:rsidR="00086824" w:rsidRDefault="00086824" w:rsidP="00086824">
                      <w:r>
                        <w:t>d</w:t>
                      </w:r>
                    </w:p>
                  </w:txbxContent>
                </v:textbox>
              </v:shape>
            </w:pict>
          </mc:Fallback>
        </mc:AlternateContent>
      </w:r>
      <w:r>
        <mc:AlternateContent>
          <mc:Choice Requires="wps">
            <w:drawing>
              <wp:anchor distT="0" distB="0" distL="114300" distR="114300" simplePos="0" relativeHeight="251663360" behindDoc="0" locked="0" layoutInCell="1" allowOverlap="1" wp14:anchorId="655D35E8" wp14:editId="298A183F">
                <wp:simplePos x="0" y="0"/>
                <wp:positionH relativeFrom="column">
                  <wp:posOffset>99255</wp:posOffset>
                </wp:positionH>
                <wp:positionV relativeFrom="paragraph">
                  <wp:posOffset>4823548</wp:posOffset>
                </wp:positionV>
                <wp:extent cx="248285" cy="27432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E8367A1" w14:textId="35F5DE33" w:rsidR="00086824" w:rsidRDefault="00086824" w:rsidP="00086824">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5D35E8" id="Text Box 33" o:spid="_x0000_s1029" type="#_x0000_t202" style="position:absolute;left:0;text-align:left;margin-left:7.8pt;margin-top:379.8pt;width:19.55pt;height:21.6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" filled="f" stroked="f">
                <v:textbox>
                  <w:txbxContent>
                    <w:p w14:paraId="4E8367A1" w14:textId="35F5DE33" w:rsidR="00086824" w:rsidRDefault="00086824" w:rsidP="00086824">
                      <w:r>
                        <w:t>c</w:t>
                      </w:r>
                    </w:p>
                  </w:txbxContent>
                </v:textbox>
              </v:shape>
            </w:pict>
          </mc:Fallback>
        </mc:AlternateContent>
      </w:r>
      <w:r>
        <mc:AlternateContent>
          <mc:Choice Requires="wps">
            <w:drawing>
              <wp:anchor distT="0" distB="0" distL="114300" distR="114300" simplePos="0" relativeHeight="251661312" behindDoc="0" locked="0" layoutInCell="1" allowOverlap="1" wp14:anchorId="5E5C0376" wp14:editId="1D34ED92">
                <wp:simplePos x="0" y="0"/>
                <wp:positionH relativeFrom="column">
                  <wp:posOffset>3055544</wp:posOffset>
                </wp:positionH>
                <wp:positionV relativeFrom="paragraph">
                  <wp:posOffset>2198722</wp:posOffset>
                </wp:positionV>
                <wp:extent cx="248285" cy="27432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11E01FF" w14:textId="01E9724C" w:rsidR="00086824" w:rsidRDefault="00086824" w:rsidP="00086824">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5C0376" id="Text Box 32" o:spid="_x0000_s1030" type="#_x0000_t202" style="position:absolute;left:0;text-align:left;margin-left:240.6pt;margin-top:173.15pt;width:19.55pt;height:21.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" filled="f" stroked="f">
                <v:textbox>
                  <w:txbxContent>
                    <w:p w14:paraId="111E01FF" w14:textId="01E9724C" w:rsidR="00086824" w:rsidRDefault="00086824" w:rsidP="00086824">
                      <w:r>
                        <w:t>b</w:t>
                      </w:r>
                    </w:p>
                  </w:txbxContent>
                </v:textbox>
              </v:shape>
            </w:pict>
          </mc:Fallback>
        </mc:AlternateContent>
      </w:r>
      <w:r>
        <mc:AlternateContent>
          <mc:Choice Requires="wps">
            <w:drawing>
              <wp:anchor distT="0" distB="0" distL="114300" distR="114300" simplePos="0" relativeHeight="251659264" behindDoc="0" locked="0" layoutInCell="1" allowOverlap="1" wp14:anchorId="557CB643" wp14:editId="3239458A">
                <wp:simplePos x="0" y="0"/>
                <wp:positionH relativeFrom="column">
                  <wp:posOffset>85781</wp:posOffset>
                </wp:positionH>
                <wp:positionV relativeFrom="paragraph">
                  <wp:posOffset>2198685</wp:posOffset>
                </wp:positionV>
                <wp:extent cx="248285" cy="27432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ACC7FE0" w14:textId="77777777" w:rsidR="00086824" w:rsidRDefault="00086824" w:rsidP="00086824">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7CB643" id="Text Box 16" o:spid="_x0000_s1031" type="#_x0000_t202" style="position:absolute;left:0;text-align:left;margin-left:6.75pt;margin-top:173.1pt;width:19.55pt;height:21.6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" filled="f" stroked="f">
                <v:textbox>
                  <w:txbxContent>
                    <w:p w14:paraId="4ACC7FE0" w14:textId="77777777" w:rsidR="00086824" w:rsidRDefault="00086824" w:rsidP="00086824">
                      <w:r>
                        <w:t>a</w:t>
                      </w:r>
                    </w:p>
                  </w:txbxContent>
                </v:textbox>
              </v:shape>
            </w:pict>
          </mc:Fallback>
        </mc:AlternateContent>
      </w:r>
      <w:r w:rsidR="00102AC4">
        <w:rPr>
          <w:rFonts w:eastAsia="Calibri" w:cs="Times New Roman"/>
          <w:sz w:val="18"/>
          <w:szCs w:val="18"/>
          <w:lang w:bidi="fa-IR"/>
        </w:rPr>
        <w:drawing>
          <wp:inline distT="0" distB="0" distL="0" distR="0" wp14:anchorId="2EC5F5AB" wp14:editId="769633A3">
            <wp:extent cx="5938789" cy="7804087"/>
            <wp:effectExtent l="0" t="0" r="508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O - NO2 - SO2 --- RIGHT FIRST -- LEFT SECOND.jpg"/>
                    <pic:cNvPicPr/>
                  </pic:nvPicPr>
                  <pic:blipFill rotWithShape="1">
                    <a:blip r:embed="rId16" cstate="print">
                      <a:extLst>
                        <a:ext uri="{28A0092B-C50C-407E-A947-70E740481C1C}">
                          <a14:useLocalDpi xmlns:a14="http://schemas.microsoft.com/office/drawing/2010/main" val="0"/>
                        </a:ext>
                      </a:extLst>
                    </a:blip>
                    <a:srcRect b="9287"/>
                    <a:stretch/>
                  </pic:blipFill>
                  <pic:spPr bwMode="auto">
                    <a:xfrm>
                      <a:off x="0" y="0"/>
                      <a:ext cx="5957862" cy="7829151"/>
                    </a:xfrm>
                    <a:prstGeom prst="rect">
                      <a:avLst/>
                    </a:prstGeom>
                    <a:ln>
                      <a:noFill/>
                    </a:ln>
                    <a:extLst>
                      <a:ext uri="{53640926-AAD7-44D8-BBD7-CCE9431645EC}">
                        <a14:shadowObscured xmlns:a14="http://schemas.microsoft.com/office/drawing/2010/main"/>
                      </a:ext>
                    </a:extLst>
                  </pic:spPr>
                </pic:pic>
              </a:graphicData>
            </a:graphic>
          </wp:inline>
        </w:drawing>
      </w:r>
    </w:p>
    <w:p w14:paraId="1043C886" w14:textId="371EBB2B" w:rsidR="00102AC4" w:rsidRDefault="00102AC4" w:rsidP="00086824">
      <w:pPr>
        <w:pStyle w:val="Caption"/>
        <w:jc w:val="center"/>
        <w:rPr>
          <w:rFonts w:eastAsia="Calibri" w:cs="Times New Roman"/>
          <w:lang w:bidi="fa-IR"/>
        </w:rPr>
      </w:pPr>
      <w:r>
        <w:t xml:space="preserve">Figure </w:t>
      </w:r>
      <w:r>
        <w:fldChar w:fldCharType="begin"/>
      </w:r>
      <w:r>
        <w:instrText xml:space="preserve"> SEQ Figure \* ARABIC </w:instrText>
      </w:r>
      <w:r>
        <w:fldChar w:fldCharType="separate"/>
      </w:r>
      <w:r w:rsidR="00086824">
        <w:t>5</w:t>
      </w:r>
      <w:r>
        <w:fldChar w:fldCharType="end"/>
      </w:r>
      <w:r>
        <w:t>-</w:t>
      </w:r>
      <w:r w:rsidRPr="001D4485">
        <w:t>Showing the results of simulating the concentration and distribution of pollutants in AERMOD. a) CO in an average time of  8-hours b)CO in average time of 1-hour c)NO</w:t>
      </w:r>
      <w:r w:rsidRPr="00086824">
        <w:rPr>
          <w:vertAlign w:val="subscript"/>
        </w:rPr>
        <w:t>2</w:t>
      </w:r>
      <w:r w:rsidRPr="001D4485">
        <w:t xml:space="preserve"> in an average of 1-hour d)NO</w:t>
      </w:r>
      <w:r w:rsidRPr="00086824">
        <w:rPr>
          <w:vertAlign w:val="subscript"/>
        </w:rPr>
        <w:t>2</w:t>
      </w:r>
      <w:r w:rsidRPr="001D4485">
        <w:t xml:space="preserve"> in an average of  1-year e)SO</w:t>
      </w:r>
      <w:r w:rsidRPr="00086824">
        <w:rPr>
          <w:vertAlign w:val="subscript"/>
        </w:rPr>
        <w:t>2</w:t>
      </w:r>
      <w:r w:rsidRPr="001D4485">
        <w:t xml:space="preserve"> in an average of 1-hour</w:t>
      </w:r>
    </w:p>
    <w:p w14:paraId="13785309" w14:textId="77777777" w:rsidR="00086824" w:rsidRDefault="00086824" w:rsidP="00102AC4">
      <w:pPr>
        <w:keepNext/>
        <w:spacing w:after="160" w:line="259" w:lineRule="auto"/>
        <w:jc w:val="both"/>
        <w:rPr>
          <w:rFonts w:eastAsia="Calibri" w:cs="Times New Roman"/>
          <w:sz w:val="18"/>
          <w:szCs w:val="18"/>
          <w:lang w:bidi="fa-IR"/>
        </w:rPr>
      </w:pPr>
    </w:p>
    <w:p w14:paraId="4E52AE36" w14:textId="1E1CB3D5" w:rsidR="00D008CD" w:rsidRPr="00086824" w:rsidRDefault="00D008CD" w:rsidP="00086824">
      <w:pPr>
        <w:keepNext/>
        <w:spacing w:after="160" w:line="259" w:lineRule="auto"/>
        <w:jc w:val="both"/>
        <w:rPr>
          <w:rFonts w:eastAsia="Calibri" w:cs="Times New Roman"/>
          <w:sz w:val="18"/>
          <w:szCs w:val="18"/>
          <w:lang w:bidi="fa-IR"/>
        </w:rPr>
      </w:pPr>
      <w:r w:rsidRPr="00D008CD">
        <w:rPr>
          <w:rFonts w:eastAsia="Calibri" w:cs="Times New Roman"/>
          <w:sz w:val="18"/>
          <w:szCs w:val="18"/>
          <w:lang w:bidi="fa-IR"/>
        </w:rPr>
        <w:t xml:space="preserve">Figure </w:t>
      </w:r>
      <w:r w:rsidR="00086824">
        <w:rPr>
          <w:rFonts w:eastAsia="Calibri" w:cs="Times New Roman"/>
          <w:sz w:val="18"/>
          <w:szCs w:val="18"/>
          <w:lang w:bidi="fa-IR"/>
        </w:rPr>
        <w:t>6</w:t>
      </w:r>
      <w:r w:rsidRPr="00D008CD">
        <w:rPr>
          <w:rFonts w:eastAsia="Calibri" w:cs="Times New Roman"/>
          <w:sz w:val="18"/>
          <w:szCs w:val="18"/>
          <w:lang w:bidi="fa-IR"/>
        </w:rPr>
        <w:t xml:space="preserve"> shows the results of interpolation from ArcGIS using the KRIGING method for each pollutant. These results have been obtained by analyzing the data obtained from sampling each pollutant. Using color spectra, the interpolated concentration of each pollutant within the study area is displayed as a function of the concentration of each pollutant at the sampling site. According to</w:t>
      </w:r>
      <w:r w:rsidR="00086824">
        <w:rPr>
          <w:rFonts w:eastAsia="Calibri" w:cs="Times New Roman"/>
          <w:sz w:val="18"/>
          <w:szCs w:val="18"/>
          <w:lang w:bidi="fa-IR"/>
        </w:rPr>
        <w:t xml:space="preserve"> </w:t>
      </w:r>
      <w:r w:rsidRPr="00D008CD">
        <w:rPr>
          <w:rFonts w:eastAsia="Calibri" w:cs="Times New Roman"/>
          <w:sz w:val="18"/>
          <w:szCs w:val="18"/>
          <w:lang w:bidi="fa-IR"/>
        </w:rPr>
        <w:t>the interpolation results, CO pollutants are interpolated based on the eight-hour limit, NO</w:t>
      </w:r>
      <w:r w:rsidRPr="00086824">
        <w:rPr>
          <w:rFonts w:eastAsia="Calibri" w:cs="Times New Roman"/>
          <w:sz w:val="18"/>
          <w:szCs w:val="18"/>
          <w:vertAlign w:val="subscript"/>
          <w:lang w:bidi="fa-IR"/>
        </w:rPr>
        <w:t>2</w:t>
      </w:r>
      <w:r w:rsidRPr="00D008CD">
        <w:rPr>
          <w:rFonts w:eastAsia="Calibri" w:cs="Times New Roman"/>
          <w:sz w:val="18"/>
          <w:szCs w:val="18"/>
          <w:lang w:bidi="fa-IR"/>
        </w:rPr>
        <w:t xml:space="preserve"> pollutants are interpolated based on the one-year limit, and SO</w:t>
      </w:r>
      <w:r w:rsidRPr="00086824">
        <w:rPr>
          <w:rFonts w:eastAsia="Calibri" w:cs="Times New Roman"/>
          <w:sz w:val="18"/>
          <w:szCs w:val="18"/>
          <w:vertAlign w:val="subscript"/>
          <w:lang w:bidi="fa-IR"/>
        </w:rPr>
        <w:t>2</w:t>
      </w:r>
      <w:r w:rsidRPr="00D008CD">
        <w:rPr>
          <w:rFonts w:eastAsia="Calibri" w:cs="Times New Roman"/>
          <w:sz w:val="18"/>
          <w:szCs w:val="18"/>
          <w:lang w:bidi="fa-IR"/>
        </w:rPr>
        <w:t xml:space="preserve"> pollutants are interpolated based on the 24-hour limit.</w:t>
      </w:r>
    </w:p>
    <w:p w14:paraId="0602F868" w14:textId="70B9EF46" w:rsidR="00086824" w:rsidRDefault="00F038F3" w:rsidP="00086824">
      <w:pPr>
        <w:keepNext/>
        <w:spacing w:after="160" w:line="259" w:lineRule="auto"/>
        <w:jc w:val="both"/>
      </w:pPr>
      <w:r>
        <mc:AlternateContent>
          <mc:Choice Requires="wps">
            <w:drawing>
              <wp:anchor distT="0" distB="0" distL="114300" distR="114300" simplePos="0" relativeHeight="251675648" behindDoc="0" locked="0" layoutInCell="1" allowOverlap="1" wp14:anchorId="281D5056" wp14:editId="54EEF8BA">
                <wp:simplePos x="0" y="0"/>
                <wp:positionH relativeFrom="column">
                  <wp:posOffset>1099336</wp:posOffset>
                </wp:positionH>
                <wp:positionV relativeFrom="paragraph">
                  <wp:posOffset>5863301</wp:posOffset>
                </wp:positionV>
                <wp:extent cx="248285" cy="27432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F50E76D" w14:textId="2C2457A4" w:rsidR="00F038F3" w:rsidRDefault="00F038F3" w:rsidP="00F038F3">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1D5056" id="Text Box 39" o:spid="_x0000_s1032" type="#_x0000_t202" style="position:absolute;left:0;text-align:left;margin-left:86.55pt;margin-top:461.7pt;width:19.55pt;height:21.6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" filled="f" stroked="f">
                <v:textbox>
                  <w:txbxContent>
                    <w:p w14:paraId="1F50E76D" w14:textId="2C2457A4" w:rsidR="00F038F3" w:rsidRDefault="00F038F3" w:rsidP="00F038F3">
                      <w:r>
                        <w:t>c</w:t>
                      </w:r>
                    </w:p>
                  </w:txbxContent>
                </v:textbox>
              </v:shape>
            </w:pict>
          </mc:Fallback>
        </mc:AlternateContent>
      </w:r>
      <w:r>
        <mc:AlternateContent>
          <mc:Choice Requires="wps">
            <w:drawing>
              <wp:anchor distT="0" distB="0" distL="114300" distR="114300" simplePos="0" relativeHeight="251673600" behindDoc="0" locked="0" layoutInCell="1" allowOverlap="1" wp14:anchorId="18686B73" wp14:editId="78C3070B">
                <wp:simplePos x="0" y="0"/>
                <wp:positionH relativeFrom="column">
                  <wp:posOffset>1049391</wp:posOffset>
                </wp:positionH>
                <wp:positionV relativeFrom="paragraph">
                  <wp:posOffset>3682045</wp:posOffset>
                </wp:positionV>
                <wp:extent cx="248285" cy="27432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C52A798" w14:textId="23DA51E4" w:rsidR="00F038F3" w:rsidRDefault="00F038F3" w:rsidP="00F038F3">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8686B73" id="Text Box 38" o:spid="_x0000_s1033" type="#_x0000_t202" style="position:absolute;left:0;text-align:left;margin-left:82.65pt;margin-top:289.9pt;width:19.55pt;height:21.6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" filled="f" stroked="f">
                <v:textbox>
                  <w:txbxContent>
                    <w:p w14:paraId="5C52A798" w14:textId="23DA51E4" w:rsidR="00F038F3" w:rsidRDefault="00F038F3" w:rsidP="00F038F3">
                      <w:r>
                        <w:t>b</w:t>
                      </w:r>
                    </w:p>
                  </w:txbxContent>
                </v:textbox>
              </v:shape>
            </w:pict>
          </mc:Fallback>
        </mc:AlternateContent>
      </w:r>
      <w:r w:rsidR="00086824">
        <mc:AlternateContent>
          <mc:Choice Requires="wps">
            <w:drawing>
              <wp:anchor distT="0" distB="0" distL="114300" distR="114300" simplePos="0" relativeHeight="251671552" behindDoc="0" locked="0" layoutInCell="1" allowOverlap="1" wp14:anchorId="14B61385" wp14:editId="1833BA2F">
                <wp:simplePos x="0" y="0"/>
                <wp:positionH relativeFrom="column">
                  <wp:posOffset>1077362</wp:posOffset>
                </wp:positionH>
                <wp:positionV relativeFrom="paragraph">
                  <wp:posOffset>1581735</wp:posOffset>
                </wp:positionV>
                <wp:extent cx="248285" cy="27432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248285"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1B20EC7" w14:textId="77777777" w:rsidR="00086824" w:rsidRDefault="00086824" w:rsidP="00086824">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B61385" id="Text Box 37" o:spid="_x0000_s1034" type="#_x0000_t202" style="position:absolute;left:0;text-align:left;margin-left:84.85pt;margin-top:124.55pt;width:19.55pt;height:21.6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" filled="f" stroked="f">
                <v:textbox>
                  <w:txbxContent>
                    <w:p w14:paraId="61B20EC7" w14:textId="77777777" w:rsidR="00086824" w:rsidRDefault="00086824" w:rsidP="00086824">
                      <w:r>
                        <w:t>a</w:t>
                      </w:r>
                    </w:p>
                  </w:txbxContent>
                </v:textbox>
              </v:shape>
            </w:pict>
          </mc:Fallback>
        </mc:AlternateContent>
      </w:r>
      <w:r w:rsidR="009E2442">
        <w:rPr>
          <w:rFonts w:eastAsia="Calibri" w:cs="Times New Roman"/>
          <w:sz w:val="18"/>
          <w:szCs w:val="18"/>
          <w:lang w:bidi="fa-IR"/>
        </w:rPr>
        <w:drawing>
          <wp:inline distT="0" distB="0" distL="0" distR="0" wp14:anchorId="5F9928DD" wp14:editId="174F026A">
            <wp:extent cx="5940425" cy="6341953"/>
            <wp:effectExtent l="0" t="0" r="317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O - NO2 - SO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5333" cy="6347193"/>
                    </a:xfrm>
                    <a:prstGeom prst="rect">
                      <a:avLst/>
                    </a:prstGeom>
                  </pic:spPr>
                </pic:pic>
              </a:graphicData>
            </a:graphic>
          </wp:inline>
        </w:drawing>
      </w:r>
    </w:p>
    <w:p w14:paraId="32711F0F" w14:textId="2B047D32" w:rsidR="00E9229B" w:rsidRPr="00D008CD" w:rsidRDefault="00086824" w:rsidP="00086824">
      <w:pPr>
        <w:pStyle w:val="Caption"/>
        <w:jc w:val="center"/>
        <w:rPr>
          <w:rFonts w:eastAsia="Calibri" w:cs="Times New Roman"/>
          <w:lang w:bidi="fa-IR"/>
        </w:rPr>
      </w:pPr>
      <w:r>
        <w:t xml:space="preserve">Figure </w:t>
      </w:r>
      <w:r>
        <w:fldChar w:fldCharType="begin"/>
      </w:r>
      <w:r>
        <w:instrText xml:space="preserve"> SEQ Figure \* ARABIC </w:instrText>
      </w:r>
      <w:r>
        <w:fldChar w:fldCharType="separate"/>
      </w:r>
      <w:r>
        <w:t>6</w:t>
      </w:r>
      <w:r>
        <w:fldChar w:fldCharType="end"/>
      </w:r>
      <w:r>
        <w:t xml:space="preserve">- </w:t>
      </w:r>
      <w:r w:rsidRPr="00A259D5">
        <w:t>The results of analyzing the concentration and distribution of pollutants by interpolation using KRIGING method a) CO pollutant b) NOx pollutant) SOx pollutan</w:t>
      </w:r>
    </w:p>
    <w:p w14:paraId="09626E7C" w14:textId="0F42E0BC" w:rsidR="00D008CD" w:rsidRPr="00EC3283" w:rsidRDefault="00D008CD" w:rsidP="00D008CD">
      <w:pPr>
        <w:spacing w:after="160" w:line="259" w:lineRule="auto"/>
        <w:rPr>
          <w:rFonts w:eastAsia="Calibri" w:cs="Times New Roman"/>
          <w:b/>
          <w:bCs/>
          <w:noProof w:val="0"/>
          <w:sz w:val="22"/>
          <w:szCs w:val="22"/>
        </w:rPr>
      </w:pPr>
      <w:r w:rsidRPr="00EC3283">
        <w:rPr>
          <w:rFonts w:eastAsia="Calibri" w:cs="Times New Roman"/>
          <w:b/>
          <w:bCs/>
          <w:noProof w:val="0"/>
          <w:sz w:val="22"/>
          <w:szCs w:val="22"/>
        </w:rPr>
        <w:t>4.Discussion</w:t>
      </w:r>
    </w:p>
    <w:p w14:paraId="58ACA62B" w14:textId="77777777" w:rsidR="00F038F3" w:rsidRDefault="00D008CD" w:rsidP="00D008CD">
      <w:pPr>
        <w:spacing w:after="160" w:line="259" w:lineRule="auto"/>
        <w:jc w:val="both"/>
        <w:rPr>
          <w:rFonts w:eastAsia="Calibri" w:cs="Times New Roman"/>
          <w:noProof w:val="0"/>
          <w:sz w:val="18"/>
          <w:szCs w:val="18"/>
        </w:rPr>
      </w:pPr>
      <w:r w:rsidRPr="00D008CD">
        <w:rPr>
          <w:rFonts w:eastAsia="Calibri" w:cs="Times New Roman"/>
          <w:noProof w:val="0"/>
          <w:sz w:val="18"/>
          <w:szCs w:val="18"/>
        </w:rPr>
        <w:t xml:space="preserve">The shape of wind rose shows that the wind in this area mainly blows from northwest to southeast. As can be seen in Figure </w:t>
      </w:r>
      <w:r w:rsidR="00F038F3">
        <w:rPr>
          <w:rFonts w:eastAsia="Calibri" w:cs="Times New Roman"/>
          <w:noProof w:val="0"/>
          <w:sz w:val="18"/>
          <w:szCs w:val="18"/>
        </w:rPr>
        <w:t>3</w:t>
      </w:r>
      <w:r w:rsidRPr="00D008CD">
        <w:rPr>
          <w:rFonts w:eastAsia="Calibri" w:cs="Times New Roman"/>
          <w:noProof w:val="0"/>
          <w:sz w:val="18"/>
          <w:szCs w:val="18"/>
        </w:rPr>
        <w:t xml:space="preserve">, wind speeds between 2.1 and 0.5 m/s have the highest occurrence frequency in the region, while wind speeds above 11 m/s in the region are very insignificant and amount to 0.3%. In the preliminary studies of the air quality of the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city area, it can be stated that this study area is restricted by the Zagros Mountain range, and on the other hand, according to the drawn wind direction, it can </w:t>
      </w:r>
    </w:p>
    <w:p w14:paraId="3FFD02EB" w14:textId="77777777" w:rsidR="00F038F3" w:rsidRDefault="00F038F3" w:rsidP="00D008CD">
      <w:pPr>
        <w:spacing w:after="160" w:line="259" w:lineRule="auto"/>
        <w:jc w:val="both"/>
        <w:rPr>
          <w:rFonts w:eastAsia="Calibri" w:cs="Times New Roman"/>
          <w:noProof w:val="0"/>
          <w:sz w:val="18"/>
          <w:szCs w:val="18"/>
        </w:rPr>
      </w:pPr>
    </w:p>
    <w:p w14:paraId="203540C6" w14:textId="726FA43F" w:rsidR="00D008CD" w:rsidRPr="00D008CD" w:rsidRDefault="00D008CD" w:rsidP="00D008CD">
      <w:pPr>
        <w:spacing w:after="160" w:line="259" w:lineRule="auto"/>
        <w:jc w:val="both"/>
        <w:rPr>
          <w:rFonts w:eastAsia="Calibri" w:cs="Times New Roman"/>
          <w:noProof w:val="0"/>
          <w:sz w:val="18"/>
          <w:szCs w:val="18"/>
        </w:rPr>
      </w:pPr>
      <w:r w:rsidRPr="00D008CD">
        <w:rPr>
          <w:rFonts w:eastAsia="Calibri" w:cs="Times New Roman"/>
          <w:noProof w:val="0"/>
          <w:sz w:val="18"/>
          <w:szCs w:val="18"/>
        </w:rPr>
        <w:t xml:space="preserve">be seen that the direction of the winds coming from the refineries located in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region, they blow towards the city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in the same direction as the prevailing winds, i.e. northwest to southeast. By observing the shape of the flood drawn on the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area and before running the simulation and obtaining the manner and extent of the spread and distribution of the pollutants in the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area and the extent of the pollution of the area as well as the privacy of the city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from the activity of its refineries, it can be said that this Two factors, i.e. the direction of the prevailing winds in the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area and the limitation of the study area of ​​the new city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on one side by the extension of the Zagros mountain range, can potentially be the reasons for the influence of the area of ​​the new city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from the activity of </w:t>
      </w:r>
      <w:proofErr w:type="spellStart"/>
      <w:r w:rsidRPr="00D008CD">
        <w:rPr>
          <w:rFonts w:eastAsia="Calibri" w:cs="Times New Roman"/>
          <w:noProof w:val="0"/>
          <w:sz w:val="18"/>
          <w:szCs w:val="18"/>
        </w:rPr>
        <w:t>Asaluyeh</w:t>
      </w:r>
      <w:proofErr w:type="spellEnd"/>
      <w:r w:rsidRPr="00D008CD">
        <w:rPr>
          <w:rFonts w:eastAsia="Calibri" w:cs="Times New Roman"/>
          <w:noProof w:val="0"/>
          <w:sz w:val="18"/>
          <w:szCs w:val="18"/>
        </w:rPr>
        <w:t xml:space="preserve"> refineries</w:t>
      </w:r>
      <w:r w:rsidRPr="00D008CD">
        <w:rPr>
          <w:rFonts w:eastAsia="Calibri" w:cs="Times New Roman"/>
          <w:b/>
          <w:bCs/>
          <w:noProof w:val="0"/>
          <w:sz w:val="18"/>
          <w:szCs w:val="18"/>
        </w:rPr>
        <w:t>.</w:t>
      </w:r>
    </w:p>
    <w:p w14:paraId="3602A879" w14:textId="79DC6B2B" w:rsidR="00D008CD" w:rsidRPr="00EC3283" w:rsidRDefault="00D008CD" w:rsidP="00D008CD">
      <w:pPr>
        <w:spacing w:after="160" w:line="259" w:lineRule="auto"/>
        <w:jc w:val="both"/>
        <w:rPr>
          <w:rFonts w:eastAsia="Calibri" w:cs="Times New Roman"/>
          <w:b/>
          <w:bCs/>
          <w:noProof w:val="0"/>
          <w:rtl/>
          <w:lang w:bidi="fa-IR"/>
        </w:rPr>
      </w:pPr>
      <w:r w:rsidRPr="00EC3283">
        <w:rPr>
          <w:rFonts w:eastAsia="Calibri" w:cs="Times New Roman"/>
          <w:b/>
          <w:bCs/>
          <w:noProof w:val="0"/>
          <w:lang w:bidi="fa-IR"/>
        </w:rPr>
        <w:t>4.1</w:t>
      </w:r>
      <w:r w:rsidR="00EC3283" w:rsidRPr="00EC3283">
        <w:rPr>
          <w:rFonts w:eastAsia="Calibri" w:cs="Times New Roman"/>
          <w:b/>
          <w:bCs/>
          <w:noProof w:val="0"/>
          <w:lang w:bidi="fa-IR"/>
        </w:rPr>
        <w:t xml:space="preserve">. </w:t>
      </w:r>
      <w:r w:rsidRPr="00EC3283">
        <w:rPr>
          <w:rFonts w:eastAsia="Calibri" w:cs="Times New Roman"/>
          <w:b/>
          <w:bCs/>
          <w:noProof w:val="0"/>
          <w:lang w:bidi="fa-IR"/>
        </w:rPr>
        <w:t>Carbon monoxide pollutant results</w:t>
      </w:r>
    </w:p>
    <w:p w14:paraId="1F05FACF" w14:textId="13F0719F" w:rsidR="00D008CD" w:rsidRPr="00D008CD" w:rsidRDefault="00D008CD" w:rsidP="00D008CD">
      <w:pPr>
        <w:spacing w:after="160" w:line="259" w:lineRule="auto"/>
        <w:jc w:val="both"/>
        <w:rPr>
          <w:rFonts w:eastAsia="Calibri" w:cs="Times New Roman"/>
          <w:noProof w:val="0"/>
          <w:sz w:val="18"/>
          <w:szCs w:val="18"/>
          <w:lang w:bidi="fa-IR"/>
        </w:rPr>
      </w:pPr>
      <w:r w:rsidRPr="00D008CD">
        <w:rPr>
          <w:rFonts w:eastAsia="Calibri" w:cs="Times New Roman"/>
          <w:noProof w:val="0"/>
          <w:sz w:val="18"/>
          <w:szCs w:val="18"/>
          <w:lang w:bidi="fa-IR"/>
        </w:rPr>
        <w:t xml:space="preserve">The results of the one-hour carbon monoxide pollutant concentration modeling results can be seen in Figure </w:t>
      </w:r>
      <w:r w:rsidR="00F038F3">
        <w:rPr>
          <w:rFonts w:eastAsia="Calibri" w:cs="Times New Roman"/>
          <w:noProof w:val="0"/>
          <w:sz w:val="18"/>
          <w:szCs w:val="18"/>
          <w:lang w:bidi="fa-IR"/>
        </w:rPr>
        <w:t>5</w:t>
      </w:r>
      <w:r w:rsidRPr="00D008CD">
        <w:rPr>
          <w:rFonts w:eastAsia="Calibri" w:cs="Times New Roman"/>
          <w:noProof w:val="0"/>
          <w:sz w:val="18"/>
          <w:szCs w:val="18"/>
          <w:lang w:bidi="fa-IR"/>
        </w:rPr>
        <w:t xml:space="preserve">-b. As can be seen in this image, the maximum concentration of this pollutant in the modeling range is equal to 2428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D008CD">
        <w:rPr>
          <w:rFonts w:eastAsia="Calibri" w:cs="Times New Roman"/>
          <w:noProof w:val="0"/>
          <w:sz w:val="18"/>
          <w:szCs w:val="18"/>
          <w:vertAlign w:val="superscript"/>
          <w:lang w:bidi="fa-IR"/>
        </w:rPr>
        <w:t>3</w:t>
      </w:r>
      <w:r w:rsidRPr="00D008CD">
        <w:rPr>
          <w:rFonts w:eastAsia="Calibri" w:cs="Times New Roman"/>
          <w:noProof w:val="0"/>
          <w:sz w:val="18"/>
          <w:szCs w:val="18"/>
          <w:lang w:bidi="fa-IR"/>
        </w:rPr>
        <w:t xml:space="preserve">, which is lower than the free air standard of this pollutant for exposure for one hour, which is equal to 40000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D008CD">
        <w:rPr>
          <w:rFonts w:eastAsia="Calibri" w:cs="Times New Roman"/>
          <w:noProof w:val="0"/>
          <w:sz w:val="18"/>
          <w:szCs w:val="18"/>
          <w:vertAlign w:val="superscript"/>
          <w:lang w:bidi="fa-IR"/>
        </w:rPr>
        <w:t>3</w:t>
      </w:r>
      <w:r w:rsidRPr="00D008CD">
        <w:rPr>
          <w:rFonts w:eastAsia="Calibri" w:cs="Times New Roman"/>
          <w:noProof w:val="0"/>
          <w:sz w:val="18"/>
          <w:szCs w:val="18"/>
          <w:lang w:bidi="fa-IR"/>
        </w:rPr>
        <w:t xml:space="preserve">. The occurrence of the highest concentrations in the area of ​​the refinery and its radial distribution according to the height of the polluting sources from the ground surface shows the correct implementation of the simulation. It can also be seen that the concentration of this pollutant in the city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and its surrounding area is within the standard limit during the modeling period. The results of the 8-hours carbon monoxide pollutant concentration modeling results can be seen in Figure </w:t>
      </w:r>
      <w:r w:rsidR="00F038F3">
        <w:rPr>
          <w:rFonts w:eastAsia="Calibri" w:cs="Times New Roman"/>
          <w:noProof w:val="0"/>
          <w:sz w:val="18"/>
          <w:szCs w:val="18"/>
          <w:lang w:bidi="fa-IR"/>
        </w:rPr>
        <w:t>5</w:t>
      </w:r>
      <w:r w:rsidRPr="00D008CD">
        <w:rPr>
          <w:rFonts w:eastAsia="Calibri" w:cs="Times New Roman"/>
          <w:noProof w:val="0"/>
          <w:sz w:val="18"/>
          <w:szCs w:val="18"/>
          <w:lang w:bidi="fa-IR"/>
        </w:rPr>
        <w:t xml:space="preserve">-a. As can be seen in this image, the maximum concentration of this pollutant in the modeling range is estimated to be 418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 xml:space="preserve">/m3, which is compared to the standard of free air carbon monoxide pollutant for exposure for eight hours, which is equal to 10,000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D008CD">
        <w:rPr>
          <w:rFonts w:eastAsia="Calibri" w:cs="Times New Roman"/>
          <w:noProof w:val="0"/>
          <w:sz w:val="18"/>
          <w:szCs w:val="18"/>
          <w:vertAlign w:val="superscript"/>
          <w:lang w:bidi="fa-IR"/>
        </w:rPr>
        <w:t>3</w:t>
      </w:r>
      <w:r w:rsidRPr="00D008CD">
        <w:rPr>
          <w:rFonts w:eastAsia="Calibri" w:cs="Times New Roman"/>
          <w:noProof w:val="0"/>
          <w:sz w:val="18"/>
          <w:szCs w:val="18"/>
          <w:lang w:bidi="fa-IR"/>
        </w:rPr>
        <w:t>. It is much less. It is noteworthy that this maximum concentration value is also in the same vicinity of pollutant-producing sources. A high concentration of this pollutant can be seen in the areas of the Zagros Wedge range. It seems that in this range the software has modeled a stable state of flow in the atmospheric layers and as a result, an unusual concentration has been displayed, which is a minor calculation error. It can be ignored. It can also be seen that the study area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and its surrounding area has a concentration within the standard limit in the period when the modeling was done, including the presence of high relative humidity in the area, effectively reducing the spread of pollutants and affecting the stability of the pollutant. It has resulted in certain areas. Comparing the results of interpolation and simulation in 8-hour exposure shows high compatibility between the results. In both exits, the maximum pollution can be seen in the refinery area and the main direction of the emission of pollutants towards the coast. On the other hand, in both models, the southeastern areas of the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range have the maximum concentrations in the study area. If we compare the distribution and concentration of pollutants in continuous areas, the results are very similar, but it should be noted that the results obtained for There is a difference in the maximum pollutant concentration using the interpolation and simulation method. So that the maximum concentration in the interpolation method is 7.2 PPM and, in the simulation, it is about 3.7 PPM. It seems that the reason for this difference is due to the way of calculations in the simulation. The software analyzes the pollutant concentration using an extended range, while in the interpolation method, the concentration is checked as a point and discrete and finally integrated, so in certain points such as the vicinity of the chimney, instant high concentrations lead to the difference between the results</w:t>
      </w:r>
      <w:r w:rsidRPr="00D008CD">
        <w:rPr>
          <w:rFonts w:eastAsia="Calibri" w:cs="Times New Roman"/>
          <w:noProof w:val="0"/>
          <w:sz w:val="18"/>
          <w:szCs w:val="18"/>
          <w:rtl/>
        </w:rPr>
        <w:t>.</w:t>
      </w:r>
    </w:p>
    <w:p w14:paraId="43738A4D" w14:textId="79C70736" w:rsidR="00D008CD" w:rsidRPr="00EC3283" w:rsidRDefault="00D008CD" w:rsidP="00D008CD">
      <w:pPr>
        <w:spacing w:after="160" w:line="259" w:lineRule="auto"/>
        <w:jc w:val="both"/>
        <w:rPr>
          <w:rFonts w:eastAsia="Calibri" w:cs="Times New Roman"/>
          <w:b/>
          <w:bCs/>
          <w:noProof w:val="0"/>
          <w:lang w:bidi="fa-IR"/>
        </w:rPr>
      </w:pPr>
      <w:r w:rsidRPr="00EC3283">
        <w:rPr>
          <w:rFonts w:eastAsia="Calibri" w:cs="Times New Roman"/>
          <w:b/>
          <w:bCs/>
          <w:noProof w:val="0"/>
          <w:lang w:bidi="fa-IR"/>
        </w:rPr>
        <w:t>4.2</w:t>
      </w:r>
      <w:r w:rsidR="00EC3283" w:rsidRPr="00EC3283">
        <w:rPr>
          <w:rFonts w:eastAsia="Calibri" w:cs="Times New Roman"/>
          <w:b/>
          <w:bCs/>
          <w:noProof w:val="0"/>
          <w:lang w:bidi="fa-IR"/>
        </w:rPr>
        <w:t xml:space="preserve">. </w:t>
      </w:r>
      <w:r w:rsidRPr="00EC3283">
        <w:rPr>
          <w:rFonts w:eastAsia="Calibri" w:cs="Times New Roman"/>
          <w:b/>
          <w:bCs/>
          <w:noProof w:val="0"/>
          <w:lang w:bidi="fa-IR"/>
        </w:rPr>
        <w:t>Nitrogen dioxide pollutant result</w:t>
      </w:r>
    </w:p>
    <w:p w14:paraId="34353275" w14:textId="77777777" w:rsidR="00F038F3" w:rsidRDefault="00D008CD" w:rsidP="00D008CD">
      <w:pPr>
        <w:spacing w:after="160" w:line="259" w:lineRule="auto"/>
        <w:jc w:val="both"/>
        <w:rPr>
          <w:rFonts w:eastAsia="Calibri" w:cs="Times New Roman"/>
          <w:noProof w:val="0"/>
          <w:sz w:val="18"/>
          <w:szCs w:val="18"/>
          <w:lang w:bidi="fa-IR"/>
        </w:rPr>
      </w:pPr>
      <w:r w:rsidRPr="00D008CD">
        <w:rPr>
          <w:rFonts w:eastAsia="Calibri" w:cs="Times New Roman"/>
          <w:noProof w:val="0"/>
          <w:sz w:val="18"/>
          <w:szCs w:val="18"/>
          <w:lang w:bidi="fa-IR"/>
        </w:rPr>
        <w:t xml:space="preserve">The existing standard for this gas is an annual and one-hour standard. The results of modeling the spread and distribution of annual concentration of nitrogen dioxide pollutants can be seen in figure </w:t>
      </w:r>
      <w:r w:rsidR="00F038F3">
        <w:rPr>
          <w:rFonts w:eastAsia="Calibri" w:cs="Times New Roman"/>
          <w:noProof w:val="0"/>
          <w:sz w:val="18"/>
          <w:szCs w:val="18"/>
          <w:lang w:bidi="fa-IR"/>
        </w:rPr>
        <w:t>5</w:t>
      </w:r>
      <w:r w:rsidRPr="00D008CD">
        <w:rPr>
          <w:rFonts w:eastAsia="Calibri" w:cs="Times New Roman"/>
          <w:noProof w:val="0"/>
          <w:sz w:val="18"/>
          <w:szCs w:val="18"/>
          <w:lang w:bidi="fa-IR"/>
        </w:rPr>
        <w:t xml:space="preserve">-d. As can be seen in this image, the maximum concentration of this pollutant in the study area is estimated to be 210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F038F3">
        <w:rPr>
          <w:rFonts w:eastAsia="Calibri" w:cs="Times New Roman"/>
          <w:noProof w:val="0"/>
          <w:sz w:val="18"/>
          <w:szCs w:val="18"/>
          <w:vertAlign w:val="superscript"/>
          <w:lang w:bidi="fa-IR"/>
        </w:rPr>
        <w:t>3</w:t>
      </w:r>
      <w:r w:rsidRPr="00D008CD">
        <w:rPr>
          <w:rFonts w:eastAsia="Calibri" w:cs="Times New Roman"/>
          <w:noProof w:val="0"/>
          <w:sz w:val="18"/>
          <w:szCs w:val="18"/>
          <w:lang w:bidi="fa-IR"/>
        </w:rPr>
        <w:t xml:space="preserve">, which is compared to the free air standard of nitrogen dioxide pollutant for the annual exposure period, which is equal to 100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F038F3">
        <w:rPr>
          <w:rFonts w:eastAsia="Calibri" w:cs="Times New Roman"/>
          <w:noProof w:val="0"/>
          <w:sz w:val="18"/>
          <w:szCs w:val="18"/>
          <w:vertAlign w:val="superscript"/>
          <w:lang w:bidi="fa-IR"/>
        </w:rPr>
        <w:t>3</w:t>
      </w:r>
      <w:r w:rsidRPr="00D008CD">
        <w:rPr>
          <w:rFonts w:eastAsia="Calibri" w:cs="Times New Roman"/>
          <w:noProof w:val="0"/>
          <w:sz w:val="18"/>
          <w:szCs w:val="18"/>
          <w:lang w:bidi="fa-IR"/>
        </w:rPr>
        <w:t xml:space="preserve"> in some Areas are exceeded. However, according to picture </w:t>
      </w:r>
      <w:r w:rsidR="00F038F3">
        <w:rPr>
          <w:rFonts w:eastAsia="Calibri" w:cs="Times New Roman"/>
          <w:noProof w:val="0"/>
          <w:sz w:val="18"/>
          <w:szCs w:val="18"/>
          <w:lang w:bidi="fa-IR"/>
        </w:rPr>
        <w:t>5</w:t>
      </w:r>
      <w:r w:rsidRPr="00D008CD">
        <w:rPr>
          <w:rFonts w:eastAsia="Calibri" w:cs="Times New Roman"/>
          <w:noProof w:val="0"/>
          <w:sz w:val="18"/>
          <w:szCs w:val="18"/>
          <w:lang w:bidi="fa-IR"/>
        </w:rPr>
        <w:t xml:space="preserve">-d, it can be seen that the limits and boundaries of the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are in the permitted part of this pollutant. In other words, the modeling shows that the concentrations of this gas in the limits and boundaries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are completely below the standard level. In such a way that the maximum modeled concentration in this area is below 100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F038F3">
        <w:rPr>
          <w:rFonts w:eastAsia="Calibri" w:cs="Times New Roman"/>
          <w:noProof w:val="0"/>
          <w:sz w:val="18"/>
          <w:szCs w:val="18"/>
          <w:vertAlign w:val="superscript"/>
          <w:lang w:bidi="fa-IR"/>
        </w:rPr>
        <w:t>3</w:t>
      </w:r>
      <w:r w:rsidRPr="00D008CD">
        <w:rPr>
          <w:rFonts w:eastAsia="Calibri" w:cs="Times New Roman"/>
          <w:noProof w:val="0"/>
          <w:sz w:val="18"/>
          <w:szCs w:val="18"/>
          <w:lang w:bidi="fa-IR"/>
        </w:rPr>
        <w:t>. However, the high level of this pollutant in the area of ​​the refinery has long-term health risks for the employees. To further investigate the amount of NO</w:t>
      </w:r>
      <w:r w:rsidRPr="00D008CD">
        <w:rPr>
          <w:rFonts w:eastAsia="Calibri" w:cs="Times New Roman"/>
          <w:noProof w:val="0"/>
          <w:sz w:val="18"/>
          <w:szCs w:val="18"/>
          <w:vertAlign w:val="subscript"/>
          <w:lang w:bidi="fa-IR"/>
        </w:rPr>
        <w:t>2</w:t>
      </w:r>
      <w:r w:rsidRPr="00D008CD">
        <w:rPr>
          <w:rFonts w:eastAsia="Calibri" w:cs="Times New Roman"/>
          <w:noProof w:val="0"/>
          <w:sz w:val="18"/>
          <w:szCs w:val="18"/>
          <w:lang w:bidi="fa-IR"/>
        </w:rPr>
        <w:t xml:space="preserve"> </w:t>
      </w:r>
      <w:proofErr w:type="gramStart"/>
      <w:r w:rsidRPr="00D008CD">
        <w:rPr>
          <w:rFonts w:eastAsia="Calibri" w:cs="Times New Roman"/>
          <w:noProof w:val="0"/>
          <w:sz w:val="18"/>
          <w:szCs w:val="18"/>
          <w:lang w:bidi="fa-IR"/>
        </w:rPr>
        <w:t>for  1</w:t>
      </w:r>
      <w:proofErr w:type="gramEnd"/>
      <w:r w:rsidRPr="00D008CD">
        <w:rPr>
          <w:rFonts w:eastAsia="Calibri" w:cs="Times New Roman"/>
          <w:noProof w:val="0"/>
          <w:sz w:val="18"/>
          <w:szCs w:val="18"/>
          <w:lang w:bidi="fa-IR"/>
        </w:rPr>
        <w:t xml:space="preserve">-hour, it was also modeled, the result of which can be seen in picture </w:t>
      </w:r>
      <w:r w:rsidR="00F038F3">
        <w:rPr>
          <w:rFonts w:eastAsia="Calibri" w:cs="Times New Roman"/>
          <w:noProof w:val="0"/>
          <w:sz w:val="18"/>
          <w:szCs w:val="18"/>
          <w:lang w:bidi="fa-IR"/>
        </w:rPr>
        <w:t>5</w:t>
      </w:r>
      <w:r w:rsidRPr="00D008CD">
        <w:rPr>
          <w:rFonts w:eastAsia="Calibri" w:cs="Times New Roman"/>
          <w:noProof w:val="0"/>
          <w:sz w:val="18"/>
          <w:szCs w:val="18"/>
          <w:lang w:bidi="fa-IR"/>
        </w:rPr>
        <w:t xml:space="preserve">-c. Based on this picture, the maximum concentration observed in the whole picture is below 62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D008CD">
        <w:rPr>
          <w:rFonts w:eastAsia="Calibri" w:cs="Times New Roman"/>
          <w:noProof w:val="0"/>
          <w:sz w:val="18"/>
          <w:szCs w:val="18"/>
          <w:vertAlign w:val="superscript"/>
          <w:lang w:bidi="fa-IR"/>
        </w:rPr>
        <w:t>3</w:t>
      </w:r>
      <w:r w:rsidRPr="00D008CD">
        <w:rPr>
          <w:rFonts w:eastAsia="Calibri" w:cs="Times New Roman"/>
          <w:noProof w:val="0"/>
          <w:sz w:val="18"/>
          <w:szCs w:val="18"/>
          <w:lang w:bidi="fa-IR"/>
        </w:rPr>
        <w:t xml:space="preserve">, which is in the same range as </w:t>
      </w:r>
      <w:proofErr w:type="spellStart"/>
      <w:r w:rsidRPr="00D008CD">
        <w:rPr>
          <w:rFonts w:eastAsia="Calibri" w:cs="Times New Roman"/>
          <w:noProof w:val="0"/>
          <w:sz w:val="18"/>
          <w:szCs w:val="18"/>
          <w:lang w:bidi="fa-IR"/>
        </w:rPr>
        <w:t>Asaluyeh</w:t>
      </w:r>
      <w:proofErr w:type="spellEnd"/>
      <w:r w:rsidRPr="00D008CD">
        <w:rPr>
          <w:rFonts w:eastAsia="Calibri" w:cs="Times New Roman"/>
          <w:noProof w:val="0"/>
          <w:sz w:val="18"/>
          <w:szCs w:val="18"/>
          <w:lang w:bidi="fa-IR"/>
        </w:rPr>
        <w:t xml:space="preserve">. However, the maximum concentration observed in the limits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is below 5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F038F3">
        <w:rPr>
          <w:rFonts w:eastAsia="Calibri" w:cs="Times New Roman"/>
          <w:noProof w:val="0"/>
          <w:sz w:val="18"/>
          <w:szCs w:val="18"/>
          <w:vertAlign w:val="superscript"/>
          <w:lang w:bidi="fa-IR"/>
        </w:rPr>
        <w:t>3</w:t>
      </w:r>
      <w:r w:rsidRPr="00D008CD">
        <w:rPr>
          <w:rFonts w:eastAsia="Calibri" w:cs="Times New Roman"/>
          <w:noProof w:val="0"/>
          <w:sz w:val="18"/>
          <w:szCs w:val="18"/>
          <w:lang w:bidi="fa-IR"/>
        </w:rPr>
        <w:t>. The low number of this number indicates that this pollutant is below the standard limit. In general, it can be seen that the spread of NO</w:t>
      </w:r>
      <w:r w:rsidRPr="00D008CD">
        <w:rPr>
          <w:rFonts w:eastAsia="Calibri" w:cs="Times New Roman"/>
          <w:noProof w:val="0"/>
          <w:sz w:val="18"/>
          <w:szCs w:val="18"/>
          <w:vertAlign w:val="subscript"/>
          <w:lang w:bidi="fa-IR"/>
        </w:rPr>
        <w:t>2</w:t>
      </w:r>
      <w:r w:rsidRPr="00D008CD">
        <w:rPr>
          <w:rFonts w:eastAsia="Calibri" w:cs="Times New Roman"/>
          <w:noProof w:val="0"/>
          <w:sz w:val="18"/>
          <w:szCs w:val="18"/>
          <w:lang w:bidi="fa-IR"/>
        </w:rPr>
        <w:t xml:space="preserve"> pollutants is such that in addition to the refinery area, the surrounding areas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are also involved in high pollution. The comparison between interpolation and simulation results for NO</w:t>
      </w:r>
      <w:r w:rsidRPr="00D008CD">
        <w:rPr>
          <w:rFonts w:eastAsia="Calibri" w:cs="Times New Roman"/>
          <w:noProof w:val="0"/>
          <w:sz w:val="18"/>
          <w:szCs w:val="18"/>
          <w:vertAlign w:val="subscript"/>
          <w:lang w:bidi="fa-IR"/>
        </w:rPr>
        <w:t>2</w:t>
      </w:r>
      <w:r w:rsidRPr="00D008CD">
        <w:rPr>
          <w:rFonts w:eastAsia="Calibri" w:cs="Times New Roman"/>
          <w:noProof w:val="0"/>
          <w:sz w:val="18"/>
          <w:szCs w:val="18"/>
          <w:lang w:bidi="fa-IR"/>
        </w:rPr>
        <w:t xml:space="preserve"> pollutants shows that there is a match between the results. In both results, the distribution of pollutants with a concentration higher than the standard limit is observed in the western areas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It should also be mentioned that in both cases, the amount of pollutants investigated in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is lower than the standard limit. The maximum amount of pollutant in both outputs has values ​​close to each other. It is worth mentioning that in the results of the simulation, a radial pollutant diffusion pattern is seen, while in the results of the interpolation, a linear-transverse pattern is seen. The reason for this can be because in the KRIGING method for an area variable with a spatial structure, the distribution is such that the similarity of the area variable value is greater for points close to each other than points far from each other, and therefore with increasing distance The space or time between the samples reaches such a point that from then on, the variable value of the area in the points around each other will not have much effect on each other, and it is called the range distance or radius of influence. The larger impact range implies a wider spatial structure. In this case and according to the given explanation, the diffusion pattern is separated from the radial mode and becomes linear. However, the comparison of the area range between the simulation and interpolation results despite the difference in the diffusion patterns. It </w:t>
      </w:r>
    </w:p>
    <w:p w14:paraId="09667D42" w14:textId="77777777" w:rsidR="00F038F3" w:rsidRDefault="00F038F3" w:rsidP="00D008CD">
      <w:pPr>
        <w:spacing w:after="160" w:line="259" w:lineRule="auto"/>
        <w:jc w:val="both"/>
        <w:rPr>
          <w:rFonts w:eastAsia="Calibri" w:cs="Times New Roman"/>
          <w:noProof w:val="0"/>
          <w:sz w:val="18"/>
          <w:szCs w:val="18"/>
          <w:lang w:bidi="fa-IR"/>
        </w:rPr>
      </w:pPr>
    </w:p>
    <w:p w14:paraId="428D812B" w14:textId="77DD8C91" w:rsidR="00D008CD" w:rsidRPr="00D008CD" w:rsidRDefault="00D008CD" w:rsidP="00D008CD">
      <w:pPr>
        <w:spacing w:after="160" w:line="259" w:lineRule="auto"/>
        <w:jc w:val="both"/>
        <w:rPr>
          <w:rFonts w:eastAsia="Calibri" w:cs="Times New Roman"/>
          <w:noProof w:val="0"/>
          <w:sz w:val="18"/>
          <w:szCs w:val="18"/>
          <w:rtl/>
          <w:lang w:bidi="fa-IR"/>
        </w:rPr>
      </w:pPr>
      <w:r w:rsidRPr="00D008CD">
        <w:rPr>
          <w:rFonts w:eastAsia="Calibri" w:cs="Times New Roman"/>
          <w:noProof w:val="0"/>
          <w:sz w:val="18"/>
          <w:szCs w:val="18"/>
          <w:lang w:bidi="fa-IR"/>
        </w:rPr>
        <w:t>shows that there is a high matching between high and low-density areas of the pollutant. Therefore, the existence of matching between the concentrations of pollutants in different areas and the approximate matching of the areas affected by the pollutant indicates the correct simulation and the reliability of the results of the simulation by AERMOD</w:t>
      </w:r>
      <w:r w:rsidRPr="00D008CD">
        <w:rPr>
          <w:rFonts w:eastAsia="Calibri" w:cs="Times New Roman"/>
          <w:noProof w:val="0"/>
          <w:sz w:val="18"/>
          <w:szCs w:val="18"/>
          <w:rtl/>
          <w:lang w:bidi="fa-IR"/>
        </w:rPr>
        <w:t>.</w:t>
      </w:r>
    </w:p>
    <w:p w14:paraId="49A11641" w14:textId="76DC5A4E" w:rsidR="00D008CD" w:rsidRPr="00EC3283" w:rsidRDefault="00D008CD" w:rsidP="00D008CD">
      <w:pPr>
        <w:spacing w:after="160" w:line="259" w:lineRule="auto"/>
        <w:jc w:val="both"/>
        <w:rPr>
          <w:rFonts w:eastAsia="Calibri" w:cs="Times New Roman"/>
          <w:b/>
          <w:bCs/>
          <w:noProof w:val="0"/>
          <w:rtl/>
          <w:lang w:bidi="fa-IR"/>
        </w:rPr>
      </w:pPr>
      <w:r w:rsidRPr="00EC3283">
        <w:rPr>
          <w:rFonts w:eastAsia="Calibri" w:cs="Times New Roman"/>
          <w:b/>
          <w:bCs/>
          <w:noProof w:val="0"/>
          <w:lang w:bidi="fa-IR"/>
        </w:rPr>
        <w:t>4.3</w:t>
      </w:r>
      <w:r w:rsidR="00EC3283" w:rsidRPr="00EC3283">
        <w:rPr>
          <w:rFonts w:eastAsia="Calibri" w:cs="Times New Roman"/>
          <w:b/>
          <w:bCs/>
          <w:noProof w:val="0"/>
          <w:lang w:bidi="fa-IR"/>
        </w:rPr>
        <w:t xml:space="preserve">. </w:t>
      </w:r>
      <w:r w:rsidRPr="00EC3283">
        <w:rPr>
          <w:rFonts w:eastAsia="Calibri" w:cs="Times New Roman"/>
          <w:b/>
          <w:bCs/>
          <w:noProof w:val="0"/>
          <w:lang w:bidi="fa-IR"/>
        </w:rPr>
        <w:t xml:space="preserve">Sulfur dioxide </w:t>
      </w:r>
      <w:r w:rsidRPr="00EC3283">
        <w:rPr>
          <w:rFonts w:eastAsia="Calibri" w:cs="Times New Roman"/>
          <w:b/>
          <w:bCs/>
          <w:noProof w:val="0"/>
          <w:sz w:val="22"/>
          <w:szCs w:val="22"/>
          <w:lang w:bidi="fa-IR"/>
        </w:rPr>
        <w:t>pollutant</w:t>
      </w:r>
      <w:r w:rsidRPr="00EC3283">
        <w:rPr>
          <w:rFonts w:eastAsia="Calibri" w:cs="Times New Roman"/>
          <w:b/>
          <w:bCs/>
          <w:noProof w:val="0"/>
          <w:lang w:bidi="fa-IR"/>
        </w:rPr>
        <w:t xml:space="preserve"> result</w:t>
      </w:r>
    </w:p>
    <w:p w14:paraId="43DF87F7" w14:textId="590B2E11" w:rsidR="00D008CD" w:rsidRPr="00D008CD" w:rsidRDefault="00D008CD" w:rsidP="00D008CD">
      <w:pPr>
        <w:spacing w:after="160" w:line="259" w:lineRule="auto"/>
        <w:jc w:val="both"/>
        <w:rPr>
          <w:rFonts w:eastAsia="Calibri" w:cs="Times New Roman"/>
          <w:noProof w:val="0"/>
          <w:sz w:val="18"/>
          <w:szCs w:val="18"/>
          <w:lang w:bidi="fa-IR"/>
        </w:rPr>
      </w:pPr>
      <w:r w:rsidRPr="00D008CD">
        <w:rPr>
          <w:rFonts w:eastAsia="Calibri" w:cs="Times New Roman"/>
          <w:noProof w:val="0"/>
          <w:sz w:val="18"/>
          <w:szCs w:val="18"/>
          <w:lang w:bidi="fa-IR"/>
        </w:rPr>
        <w:t xml:space="preserve">The results of 24-hours sulfur dioxide pollutant concentration modeling results can be seen in picture </w:t>
      </w:r>
      <w:r w:rsidR="00F038F3">
        <w:rPr>
          <w:rFonts w:eastAsia="Calibri" w:cs="Times New Roman"/>
          <w:noProof w:val="0"/>
          <w:sz w:val="18"/>
          <w:szCs w:val="18"/>
          <w:lang w:bidi="fa-IR"/>
        </w:rPr>
        <w:t>5</w:t>
      </w:r>
      <w:r w:rsidRPr="00D008CD">
        <w:rPr>
          <w:rFonts w:eastAsia="Calibri" w:cs="Times New Roman"/>
          <w:noProof w:val="0"/>
          <w:sz w:val="18"/>
          <w:szCs w:val="18"/>
          <w:lang w:bidi="fa-IR"/>
        </w:rPr>
        <w:t xml:space="preserve">-f. As can be seen in this figure, the maximum concentration of this pollutant in the modeled range of the image is estimated to be 163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F038F3">
        <w:rPr>
          <w:rFonts w:eastAsia="Calibri" w:cs="Times New Roman"/>
          <w:noProof w:val="0"/>
          <w:sz w:val="18"/>
          <w:szCs w:val="18"/>
          <w:vertAlign w:val="superscript"/>
          <w:lang w:bidi="fa-IR"/>
        </w:rPr>
        <w:t>3</w:t>
      </w:r>
      <w:r w:rsidRPr="00D008CD">
        <w:rPr>
          <w:rFonts w:eastAsia="Calibri" w:cs="Times New Roman"/>
          <w:noProof w:val="0"/>
          <w:sz w:val="18"/>
          <w:szCs w:val="18"/>
          <w:lang w:bidi="fa-IR"/>
        </w:rPr>
        <w:t xml:space="preserve">, which is compared to the free-air standard of sulfur dioxide pollutant for a 24-hours exposure period, which is 365 </w:t>
      </w:r>
      <w:proofErr w:type="spellStart"/>
      <w:r w:rsidRPr="00D008CD">
        <w:rPr>
          <w:rFonts w:eastAsia="Calibri" w:cs="Times New Roman"/>
          <w:noProof w:val="0"/>
          <w:sz w:val="18"/>
          <w:szCs w:val="18"/>
          <w:lang w:bidi="fa-IR"/>
        </w:rPr>
        <w:t>μgr</w:t>
      </w:r>
      <w:proofErr w:type="spellEnd"/>
      <w:r w:rsidRPr="00D008CD">
        <w:rPr>
          <w:rFonts w:eastAsia="Calibri" w:cs="Times New Roman"/>
          <w:noProof w:val="0"/>
          <w:sz w:val="18"/>
          <w:szCs w:val="18"/>
          <w:lang w:bidi="fa-IR"/>
        </w:rPr>
        <w:t xml:space="preserve">/m3. As can be seen, there is a concentration that is below the permissible limit in the city and surrounding areas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In other words, the maximum concentration observed in the area and boundaries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is about 80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D008CD">
        <w:rPr>
          <w:rFonts w:eastAsia="Calibri" w:cs="Times New Roman"/>
          <w:noProof w:val="0"/>
          <w:sz w:val="18"/>
          <w:szCs w:val="18"/>
          <w:vertAlign w:val="superscript"/>
          <w:lang w:bidi="fa-IR"/>
        </w:rPr>
        <w:t>3</w:t>
      </w:r>
      <w:r w:rsidRPr="00D008CD">
        <w:rPr>
          <w:rFonts w:eastAsia="Calibri" w:cs="Times New Roman"/>
          <w:noProof w:val="0"/>
          <w:sz w:val="18"/>
          <w:szCs w:val="18"/>
          <w:lang w:bidi="fa-IR"/>
        </w:rPr>
        <w:t xml:space="preserve">. Pollution concentrations suddenly decreased near the sources of pollution, which suggests an immediate distribution of this pollutant, which, in turn, led to a low concentration of pollutants in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The results of modeling the spread and distribution of the annual concentration of sulfur dioxide pollutant can be seen in figure </w:t>
      </w:r>
      <w:r w:rsidR="00F038F3">
        <w:rPr>
          <w:rFonts w:eastAsia="Calibri" w:cs="Times New Roman"/>
          <w:noProof w:val="0"/>
          <w:sz w:val="18"/>
          <w:szCs w:val="18"/>
          <w:lang w:bidi="fa-IR"/>
        </w:rPr>
        <w:t>5</w:t>
      </w:r>
      <w:r w:rsidRPr="00D008CD">
        <w:rPr>
          <w:rFonts w:eastAsia="Calibri" w:cs="Times New Roman"/>
          <w:noProof w:val="0"/>
          <w:sz w:val="18"/>
          <w:szCs w:val="18"/>
          <w:lang w:bidi="fa-IR"/>
        </w:rPr>
        <w:t xml:space="preserve">-e. As can be seen in this figure, the maximum concentration of this pollutant in the modeled range of the image is estimated to be equal to 37.7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D008CD">
        <w:rPr>
          <w:rFonts w:eastAsia="Calibri" w:cs="Times New Roman"/>
          <w:noProof w:val="0"/>
          <w:sz w:val="18"/>
          <w:szCs w:val="18"/>
          <w:vertAlign w:val="superscript"/>
          <w:lang w:bidi="fa-IR"/>
        </w:rPr>
        <w:t>3</w:t>
      </w:r>
      <w:r w:rsidRPr="00D008CD">
        <w:rPr>
          <w:rFonts w:eastAsia="Calibri" w:cs="Times New Roman"/>
          <w:noProof w:val="0"/>
          <w:sz w:val="18"/>
          <w:szCs w:val="18"/>
          <w:lang w:bidi="fa-IR"/>
        </w:rPr>
        <w:t xml:space="preserve">, which is compared to the free-air standard of sulfur dioxide-oxide pollutant for the year, which is equal to 80 </w:t>
      </w:r>
      <w:proofErr w:type="spellStart"/>
      <w:r w:rsidRPr="00D008CD">
        <w:rPr>
          <w:rFonts w:eastAsia="Calibri" w:cs="Times New Roman"/>
          <w:noProof w:val="0"/>
          <w:sz w:val="18"/>
          <w:szCs w:val="18"/>
          <w:lang w:bidi="fa-IR"/>
        </w:rPr>
        <w:t>μg</w:t>
      </w:r>
      <w:proofErr w:type="spellEnd"/>
      <w:r w:rsidRPr="00D008CD">
        <w:rPr>
          <w:rFonts w:eastAsia="Calibri" w:cs="Times New Roman"/>
          <w:noProof w:val="0"/>
          <w:sz w:val="18"/>
          <w:szCs w:val="18"/>
          <w:lang w:bidi="fa-IR"/>
        </w:rPr>
        <w:t>/m</w:t>
      </w:r>
      <w:r w:rsidRPr="00D008CD">
        <w:rPr>
          <w:rFonts w:eastAsia="Calibri" w:cs="Times New Roman"/>
          <w:noProof w:val="0"/>
          <w:sz w:val="18"/>
          <w:szCs w:val="18"/>
          <w:vertAlign w:val="superscript"/>
          <w:lang w:bidi="fa-IR"/>
        </w:rPr>
        <w:t>3</w:t>
      </w:r>
      <w:r w:rsidRPr="00D008CD">
        <w:rPr>
          <w:rFonts w:eastAsia="Calibri" w:cs="Times New Roman"/>
          <w:noProof w:val="0"/>
          <w:sz w:val="18"/>
          <w:szCs w:val="18"/>
          <w:lang w:bidi="fa-IR"/>
        </w:rPr>
        <w:t>. Which has a value lower than the permissible amount of exposure. In this model, pollutant distribution can be confirmed. The comparison between the results of interpolation and simulation of SO</w:t>
      </w:r>
      <w:r w:rsidRPr="00D008CD">
        <w:rPr>
          <w:rFonts w:eastAsia="Calibri" w:cs="Times New Roman"/>
          <w:noProof w:val="0"/>
          <w:sz w:val="18"/>
          <w:szCs w:val="18"/>
          <w:vertAlign w:val="subscript"/>
          <w:lang w:bidi="fa-IR"/>
        </w:rPr>
        <w:t>2</w:t>
      </w:r>
      <w:r w:rsidRPr="00D008CD">
        <w:rPr>
          <w:rFonts w:eastAsia="Calibri" w:cs="Times New Roman"/>
          <w:noProof w:val="0"/>
          <w:sz w:val="18"/>
          <w:szCs w:val="18"/>
          <w:lang w:bidi="fa-IR"/>
        </w:rPr>
        <w:t xml:space="preserve"> pollutant distribution between the refinery plant and the study area of ​​</w:t>
      </w:r>
      <w:proofErr w:type="spellStart"/>
      <w:r w:rsidRPr="00D008CD">
        <w:rPr>
          <w:rFonts w:eastAsia="Calibri" w:cs="Times New Roman"/>
          <w:noProof w:val="0"/>
          <w:sz w:val="18"/>
          <w:szCs w:val="18"/>
          <w:lang w:bidi="fa-IR"/>
        </w:rPr>
        <w:t>Siraf</w:t>
      </w:r>
      <w:proofErr w:type="spellEnd"/>
      <w:r w:rsidRPr="00D008CD">
        <w:rPr>
          <w:rFonts w:eastAsia="Calibri" w:cs="Times New Roman"/>
          <w:noProof w:val="0"/>
          <w:sz w:val="18"/>
          <w:szCs w:val="18"/>
          <w:lang w:bidi="fa-IR"/>
        </w:rPr>
        <w:t xml:space="preserve"> city shows high compatibility between the amount and direction of pollutant emission. However, it seems that in the simulation results, pollutant distribution occurs at closer distances to pollutant sources, while in the model obtained from interpolation, distribution occurs in more distant areas. It seems that the occurrence of this difference in the results is due to the presence of minor errors in the data related to the parameters of the boundary layer in the input data to the AERMOD software. Also, the difference between the linear and radial emission pattern can be seen, such as NO</w:t>
      </w:r>
      <w:r w:rsidRPr="00D008CD">
        <w:rPr>
          <w:rFonts w:eastAsia="Calibri" w:cs="Times New Roman"/>
          <w:noProof w:val="0"/>
          <w:sz w:val="18"/>
          <w:szCs w:val="18"/>
          <w:vertAlign w:val="subscript"/>
          <w:lang w:bidi="fa-IR"/>
        </w:rPr>
        <w:t xml:space="preserve">2 </w:t>
      </w:r>
      <w:r w:rsidRPr="00D008CD">
        <w:rPr>
          <w:rFonts w:eastAsia="Calibri" w:cs="Times New Roman"/>
          <w:noProof w:val="0"/>
          <w:sz w:val="18"/>
          <w:szCs w:val="18"/>
          <w:lang w:bidi="fa-IR"/>
        </w:rPr>
        <w:t>pollutant, which has a limited effect on determining the pollution ranges. The comparison between the output results from interpolation and simulation shows the compatibility of both methods and the reliability of the simulation results.</w:t>
      </w:r>
    </w:p>
    <w:p w14:paraId="716FEC17" w14:textId="77777777" w:rsidR="00D008CD" w:rsidRPr="00D008CD" w:rsidRDefault="00D008CD" w:rsidP="00D008CD">
      <w:pPr>
        <w:bidi/>
        <w:spacing w:after="160" w:line="259" w:lineRule="auto"/>
        <w:jc w:val="right"/>
        <w:rPr>
          <w:rFonts w:eastAsia="Calibri" w:cs="Times New Roman"/>
          <w:b/>
          <w:bCs/>
          <w:noProof w:val="0"/>
          <w:sz w:val="24"/>
          <w:szCs w:val="24"/>
        </w:rPr>
      </w:pPr>
      <w:r w:rsidRPr="00D008CD">
        <w:rPr>
          <w:rFonts w:eastAsia="Calibri" w:cs="Times New Roman"/>
          <w:b/>
          <w:bCs/>
          <w:noProof w:val="0"/>
          <w:sz w:val="24"/>
          <w:szCs w:val="24"/>
        </w:rPr>
        <w:t xml:space="preserve">5. Conclusion </w:t>
      </w:r>
    </w:p>
    <w:p w14:paraId="6C4EB996" w14:textId="72764D40" w:rsidR="00D842C6" w:rsidRDefault="00D008CD" w:rsidP="0031275A">
      <w:pPr>
        <w:spacing w:after="160" w:line="259" w:lineRule="auto"/>
        <w:jc w:val="both"/>
        <w:rPr>
          <w:rFonts w:eastAsia="Calibri" w:cs="Times New Roman"/>
          <w:noProof w:val="0"/>
          <w:sz w:val="18"/>
          <w:szCs w:val="18"/>
        </w:rPr>
      </w:pPr>
      <w:r w:rsidRPr="00D008CD">
        <w:rPr>
          <w:rFonts w:eastAsia="Calibri" w:cs="Times New Roman"/>
          <w:noProof w:val="0"/>
          <w:sz w:val="18"/>
          <w:szCs w:val="18"/>
        </w:rPr>
        <w:t>The emission of air pollutants by various industries causes air pollution. The pollutants released by these industries cause environmental and health risks in nearby urban areas. In this study, the emission of SO</w:t>
      </w:r>
      <w:r w:rsidRPr="00D008CD">
        <w:rPr>
          <w:rFonts w:eastAsia="Calibri" w:cs="Times New Roman"/>
          <w:noProof w:val="0"/>
          <w:sz w:val="18"/>
          <w:szCs w:val="18"/>
          <w:vertAlign w:val="subscript"/>
        </w:rPr>
        <w:t>2</w:t>
      </w:r>
      <w:r w:rsidRPr="00D008CD">
        <w:rPr>
          <w:rFonts w:eastAsia="Calibri" w:cs="Times New Roman"/>
          <w:noProof w:val="0"/>
          <w:sz w:val="18"/>
          <w:szCs w:val="18"/>
        </w:rPr>
        <w:t>, NO</w:t>
      </w:r>
      <w:r w:rsidRPr="00D008CD">
        <w:rPr>
          <w:rFonts w:eastAsia="Calibri" w:cs="Times New Roman"/>
          <w:noProof w:val="0"/>
          <w:sz w:val="18"/>
          <w:szCs w:val="18"/>
          <w:vertAlign w:val="subscript"/>
        </w:rPr>
        <w:t>2</w:t>
      </w:r>
      <w:r w:rsidRPr="00D008CD">
        <w:rPr>
          <w:rFonts w:eastAsia="Calibri" w:cs="Times New Roman"/>
          <w:noProof w:val="0"/>
          <w:sz w:val="18"/>
          <w:szCs w:val="18"/>
        </w:rPr>
        <w:t xml:space="preserve">, and CO pollutants from a refinery site in the South Pars energy region and its effect on the pollution situation of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city were investigated. The release of pollutants was done using two methods of kriging interpolation and simulation with AERMOD software. The results determined the concentration of the investigated pollutants in each point of the study area as well as their distribution method. Also, to measure the accuracy of the results, a comparison was made between the results of interpolation and simulation. In the study area, prevailing winds blow from the northwest to the southeast. And the highest frequency belongs to winds with a speed of 0.5 to 2.1 m/s. The topography of the area and the direction of the winds were identified as two natural factors influencing the spread of pollutants and increasing their concentration in the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area.</w:t>
      </w:r>
      <w:r w:rsidR="0031275A">
        <w:rPr>
          <w:rFonts w:eastAsia="Calibri" w:cs="Times New Roman"/>
          <w:noProof w:val="0"/>
          <w:sz w:val="18"/>
          <w:szCs w:val="18"/>
        </w:rPr>
        <w:t xml:space="preserve"> </w:t>
      </w:r>
      <w:r w:rsidRPr="00D008CD">
        <w:rPr>
          <w:rFonts w:eastAsia="Calibri" w:cs="Times New Roman"/>
          <w:noProof w:val="0"/>
          <w:sz w:val="18"/>
          <w:szCs w:val="18"/>
        </w:rPr>
        <w:t xml:space="preserve">The maximum concentration of carbon monoxide pollutant for </w:t>
      </w:r>
      <w:proofErr w:type="gramStart"/>
      <w:r w:rsidRPr="00D008CD">
        <w:rPr>
          <w:rFonts w:eastAsia="Calibri" w:cs="Times New Roman"/>
          <w:noProof w:val="0"/>
          <w:sz w:val="18"/>
          <w:szCs w:val="18"/>
        </w:rPr>
        <w:t>1 hour</w:t>
      </w:r>
      <w:proofErr w:type="gramEnd"/>
      <w:r w:rsidRPr="00D008CD">
        <w:rPr>
          <w:rFonts w:eastAsia="Calibri" w:cs="Times New Roman"/>
          <w:noProof w:val="0"/>
          <w:sz w:val="18"/>
          <w:szCs w:val="18"/>
        </w:rPr>
        <w:t xml:space="preserve"> exposure was 2428 µg/m</w:t>
      </w:r>
      <w:r w:rsidRPr="00D008CD">
        <w:rPr>
          <w:rFonts w:eastAsia="Calibri" w:cs="Times New Roman"/>
          <w:noProof w:val="0"/>
          <w:sz w:val="18"/>
          <w:szCs w:val="18"/>
          <w:vertAlign w:val="superscript"/>
        </w:rPr>
        <w:t>3</w:t>
      </w:r>
      <w:r w:rsidRPr="00D008CD">
        <w:rPr>
          <w:rFonts w:eastAsia="Calibri" w:cs="Times New Roman"/>
          <w:noProof w:val="0"/>
          <w:sz w:val="18"/>
          <w:szCs w:val="18"/>
        </w:rPr>
        <w:t>. This amount is lower than the maximum allowed pollutant concentration (40000 µg/m</w:t>
      </w:r>
      <w:r w:rsidRPr="00D008CD">
        <w:rPr>
          <w:rFonts w:eastAsia="Calibri" w:cs="Times New Roman"/>
          <w:noProof w:val="0"/>
          <w:sz w:val="18"/>
          <w:szCs w:val="18"/>
          <w:vertAlign w:val="superscript"/>
        </w:rPr>
        <w:t>3</w:t>
      </w:r>
      <w:r w:rsidRPr="00D008CD">
        <w:rPr>
          <w:rFonts w:eastAsia="Calibri" w:cs="Times New Roman"/>
          <w:noProof w:val="0"/>
          <w:sz w:val="18"/>
          <w:szCs w:val="18"/>
        </w:rPr>
        <w:t>). The maximum concentration of this pollutant in eight-hour exposure was 418 µg/m</w:t>
      </w:r>
      <w:r w:rsidRPr="00D008CD">
        <w:rPr>
          <w:rFonts w:eastAsia="Calibri" w:cs="Times New Roman"/>
          <w:noProof w:val="0"/>
          <w:sz w:val="18"/>
          <w:szCs w:val="18"/>
          <w:vertAlign w:val="superscript"/>
        </w:rPr>
        <w:t>3</w:t>
      </w:r>
      <w:r w:rsidRPr="00D008CD">
        <w:rPr>
          <w:rFonts w:eastAsia="Calibri" w:cs="Times New Roman"/>
          <w:noProof w:val="0"/>
          <w:sz w:val="18"/>
          <w:szCs w:val="18"/>
        </w:rPr>
        <w:t>, which is within the standard permissible range.</w:t>
      </w:r>
      <w:r w:rsidR="0031275A">
        <w:rPr>
          <w:rFonts w:eastAsia="Calibri" w:cs="Times New Roman"/>
          <w:noProof w:val="0"/>
          <w:sz w:val="18"/>
          <w:szCs w:val="18"/>
        </w:rPr>
        <w:t xml:space="preserve"> </w:t>
      </w:r>
      <w:r w:rsidRPr="00D008CD">
        <w:rPr>
          <w:rFonts w:eastAsia="Calibri" w:cs="Times New Roman"/>
          <w:noProof w:val="0"/>
          <w:sz w:val="18"/>
          <w:szCs w:val="18"/>
        </w:rPr>
        <w:t>A comparison of emission patterns and concentration of carbon monoxide pollutants in two methods of interpolation and simulation shows that there is an agreement between their results. Comparing the results obtained with previous studies such as the study of Sabah Abdul-Wahab and colleagues</w:t>
      </w:r>
      <w:r w:rsidR="0031275A">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"/>
          <w:id w:val="-854196568"/>
          <w:placeholder>
            <w:docPart w:val="8D0928E311DC45F8A70A64C43B08592C"/>
          </w:placeholder>
        </w:sdtPr>
        <w:sdtEndPr/>
        <w:sdtContent>
          <w:r w:rsidR="00E249BB" w:rsidRPr="00E249BB">
            <w:rPr>
              <w:rFonts w:eastAsia="Calibri" w:cs="Times New Roman"/>
              <w:noProof w:val="0"/>
              <w:color w:val="000000"/>
              <w:sz w:val="18"/>
              <w:szCs w:val="18"/>
            </w:rPr>
            <w:t>[40]</w:t>
          </w:r>
        </w:sdtContent>
      </w:sdt>
      <w:r w:rsidRPr="00D008CD">
        <w:rPr>
          <w:rFonts w:eastAsia="Calibri" w:cs="Times New Roman"/>
          <w:noProof w:val="0"/>
          <w:sz w:val="18"/>
          <w:szCs w:val="18"/>
        </w:rPr>
        <w:t xml:space="preserve"> shows the similarity between the diffusion patterns. The radial emission pattern of carbon monoxide pollutants was seen as the main pattern in this study and other similar studies</w:t>
      </w:r>
      <w:r w:rsidR="0031275A">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"/>
          <w:id w:val="-2133313282"/>
          <w:placeholder>
            <w:docPart w:val="8D0928E311DC45F8A70A64C43B08592C"/>
          </w:placeholder>
        </w:sdtPr>
        <w:sdtEndPr/>
        <w:sdtContent>
          <w:r w:rsidR="00E249BB" w:rsidRPr="00E249BB">
            <w:rPr>
              <w:rFonts w:cs="Times New Roman"/>
              <w:color w:val="000000"/>
              <w:sz w:val="18"/>
            </w:rPr>
            <w:t>[41], [42], [43]</w:t>
          </w:r>
        </w:sdtContent>
      </w:sdt>
      <w:r w:rsidRPr="00D008CD">
        <w:rPr>
          <w:rFonts w:eastAsia="Calibri" w:cs="Times New Roman"/>
          <w:noProof w:val="0"/>
          <w:sz w:val="18"/>
          <w:szCs w:val="18"/>
        </w:rPr>
        <w:t>.</w:t>
      </w:r>
      <w:r w:rsidR="0031275A">
        <w:rPr>
          <w:rFonts w:eastAsia="Calibri" w:cs="Times New Roman"/>
          <w:noProof w:val="0"/>
          <w:sz w:val="18"/>
          <w:szCs w:val="18"/>
        </w:rPr>
        <w:t xml:space="preserve"> </w:t>
      </w:r>
      <w:r w:rsidRPr="00D008CD">
        <w:rPr>
          <w:rFonts w:eastAsia="Calibri" w:cs="Times New Roman"/>
          <w:noProof w:val="0"/>
          <w:sz w:val="18"/>
          <w:szCs w:val="18"/>
        </w:rPr>
        <w:t>The maximum concentration of nitrogen dioxide pollutants was 62 µg/m</w:t>
      </w:r>
      <w:r w:rsidRPr="00D008CD">
        <w:rPr>
          <w:rFonts w:eastAsia="Calibri" w:cs="Times New Roman"/>
          <w:noProof w:val="0"/>
          <w:sz w:val="18"/>
          <w:szCs w:val="18"/>
          <w:vertAlign w:val="superscript"/>
        </w:rPr>
        <w:t>3</w:t>
      </w:r>
      <w:r w:rsidRPr="00D008CD">
        <w:rPr>
          <w:rFonts w:eastAsia="Calibri" w:cs="Times New Roman"/>
          <w:noProof w:val="0"/>
          <w:sz w:val="18"/>
          <w:szCs w:val="18"/>
        </w:rPr>
        <w:t xml:space="preserve"> in one-hour exposure and 210 µg/m</w:t>
      </w:r>
      <w:r w:rsidRPr="00D008CD">
        <w:rPr>
          <w:rFonts w:eastAsia="Calibri" w:cs="Times New Roman"/>
          <w:noProof w:val="0"/>
          <w:sz w:val="18"/>
          <w:szCs w:val="18"/>
          <w:vertAlign w:val="superscript"/>
        </w:rPr>
        <w:t>3</w:t>
      </w:r>
      <w:r w:rsidRPr="00D008CD">
        <w:rPr>
          <w:rFonts w:eastAsia="Calibri" w:cs="Times New Roman"/>
          <w:noProof w:val="0"/>
          <w:sz w:val="18"/>
          <w:szCs w:val="18"/>
        </w:rPr>
        <w:t xml:space="preserve"> in annual exposure. The one-year exposure concentration is higher than the standard limit (100 µg/m</w:t>
      </w:r>
      <w:r w:rsidRPr="0031275A">
        <w:rPr>
          <w:rFonts w:eastAsia="Calibri" w:cs="Times New Roman"/>
          <w:noProof w:val="0"/>
          <w:sz w:val="18"/>
          <w:szCs w:val="18"/>
          <w:vertAlign w:val="superscript"/>
        </w:rPr>
        <w:t>3</w:t>
      </w:r>
      <w:r w:rsidRPr="00D008CD">
        <w:rPr>
          <w:rFonts w:eastAsia="Calibri" w:cs="Times New Roman"/>
          <w:noProof w:val="0"/>
          <w:sz w:val="18"/>
          <w:szCs w:val="18"/>
        </w:rPr>
        <w:t>). Areas with dense buildings and high barriers have the highest concentrations.</w:t>
      </w:r>
      <w:r w:rsidR="0031275A">
        <w:rPr>
          <w:rFonts w:eastAsia="Calibri" w:cs="Times New Roman"/>
          <w:noProof w:val="0"/>
          <w:sz w:val="18"/>
          <w:szCs w:val="18"/>
        </w:rPr>
        <w:t xml:space="preserve"> </w:t>
      </w:r>
      <w:r w:rsidRPr="00D008CD">
        <w:rPr>
          <w:rFonts w:eastAsia="Calibri" w:cs="Times New Roman"/>
          <w:noProof w:val="0"/>
          <w:sz w:val="18"/>
          <w:szCs w:val="18"/>
        </w:rPr>
        <w:t xml:space="preserve">The comparison between interpolation and simulation results for nitrogen dioxide pollutants shows the matching between concentrations. Differences can be seen between the diffusion patterns, the cause of which is related to the special way of performing calculations in the kriging interpolation method. The emission patterns obtained in the simulation are consistent with the results of the studies of </w:t>
      </w:r>
      <w:proofErr w:type="spellStart"/>
      <w:r w:rsidRPr="00D008CD">
        <w:rPr>
          <w:rFonts w:eastAsia="Calibri" w:cs="Times New Roman"/>
          <w:noProof w:val="0"/>
          <w:sz w:val="18"/>
          <w:szCs w:val="18"/>
        </w:rPr>
        <w:t>Xueying</w:t>
      </w:r>
      <w:proofErr w:type="spellEnd"/>
      <w:r w:rsidRPr="00D008CD">
        <w:rPr>
          <w:rFonts w:eastAsia="Calibri" w:cs="Times New Roman"/>
          <w:noProof w:val="0"/>
          <w:sz w:val="18"/>
          <w:szCs w:val="18"/>
        </w:rPr>
        <w:t xml:space="preserve"> Zhang et al</w:t>
      </w:r>
      <w:r w:rsidR="0031275A">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"/>
          <w:id w:val="999162643"/>
          <w:placeholder>
            <w:docPart w:val="8D0928E311DC45F8A70A64C43B08592C"/>
          </w:placeholder>
        </w:sdtPr>
        <w:sdtEndPr/>
        <w:sdtContent>
          <w:r w:rsidR="00E249BB" w:rsidRPr="00E249BB">
            <w:rPr>
              <w:rFonts w:eastAsia="Calibri" w:cs="Times New Roman"/>
              <w:noProof w:val="0"/>
              <w:color w:val="000000"/>
              <w:sz w:val="18"/>
              <w:szCs w:val="18"/>
            </w:rPr>
            <w:t>[44]</w:t>
          </w:r>
        </w:sdtContent>
      </w:sdt>
      <w:r w:rsidRPr="00D008CD">
        <w:rPr>
          <w:rFonts w:eastAsia="Calibri" w:cs="Times New Roman"/>
          <w:noProof w:val="0"/>
          <w:sz w:val="18"/>
          <w:szCs w:val="18"/>
        </w:rPr>
        <w:t>. The results of interpolation and linear patterns obtained in the studies of Mark D. Gibson and colleagues</w:t>
      </w:r>
      <w:r w:rsidR="0031275A">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"/>
          <w:id w:val="-1587911982"/>
          <w:placeholder>
            <w:docPart w:val="8D0928E311DC45F8A70A64C43B08592C"/>
          </w:placeholder>
        </w:sdtPr>
        <w:sdtEndPr/>
        <w:sdtContent>
          <w:r w:rsidR="00E249BB" w:rsidRPr="00E249BB">
            <w:rPr>
              <w:rFonts w:eastAsia="Calibri" w:cs="Times New Roman"/>
              <w:noProof w:val="0"/>
              <w:color w:val="000000"/>
              <w:sz w:val="18"/>
              <w:szCs w:val="18"/>
            </w:rPr>
            <w:t>[45]</w:t>
          </w:r>
        </w:sdtContent>
      </w:sdt>
      <w:r w:rsidRPr="00D008CD">
        <w:rPr>
          <w:rFonts w:eastAsia="Calibri" w:cs="Times New Roman"/>
          <w:noProof w:val="0"/>
          <w:sz w:val="18"/>
          <w:szCs w:val="18"/>
        </w:rPr>
        <w:t xml:space="preserve"> have also been considered.</w:t>
      </w:r>
      <w:r w:rsidR="0031275A">
        <w:rPr>
          <w:rFonts w:eastAsia="Calibri" w:cs="Times New Roman"/>
          <w:noProof w:val="0"/>
          <w:sz w:val="18"/>
          <w:szCs w:val="18"/>
        </w:rPr>
        <w:t xml:space="preserve"> </w:t>
      </w:r>
      <w:r w:rsidRPr="00D008CD">
        <w:rPr>
          <w:rFonts w:eastAsia="Calibri" w:cs="Times New Roman"/>
          <w:noProof w:val="0"/>
          <w:sz w:val="18"/>
          <w:szCs w:val="18"/>
        </w:rPr>
        <w:t>The maximum concentration of sulfur oxide pollutant was 163 µg/m</w:t>
      </w:r>
      <w:r w:rsidRPr="0031275A">
        <w:rPr>
          <w:rFonts w:eastAsia="Calibri" w:cs="Times New Roman"/>
          <w:noProof w:val="0"/>
          <w:sz w:val="18"/>
          <w:szCs w:val="18"/>
          <w:vertAlign w:val="superscript"/>
        </w:rPr>
        <w:t>3</w:t>
      </w:r>
      <w:r w:rsidRPr="00D008CD">
        <w:rPr>
          <w:rFonts w:eastAsia="Calibri" w:cs="Times New Roman"/>
          <w:noProof w:val="0"/>
          <w:sz w:val="18"/>
          <w:szCs w:val="18"/>
        </w:rPr>
        <w:t xml:space="preserve"> in 24-hour exposure and 37.7 µg/m</w:t>
      </w:r>
      <w:r w:rsidRPr="00D008CD">
        <w:rPr>
          <w:rFonts w:eastAsia="Calibri" w:cs="Times New Roman"/>
          <w:noProof w:val="0"/>
          <w:sz w:val="18"/>
          <w:szCs w:val="18"/>
          <w:vertAlign w:val="superscript"/>
        </w:rPr>
        <w:t>3</w:t>
      </w:r>
      <w:r w:rsidRPr="00D008CD">
        <w:rPr>
          <w:rFonts w:eastAsia="Calibri" w:cs="Times New Roman"/>
          <w:noProof w:val="0"/>
          <w:sz w:val="18"/>
          <w:szCs w:val="18"/>
        </w:rPr>
        <w:t xml:space="preserve"> in annual exposure. The obtained concentrations are within the permissible range of the standard. Between the results of interpolation and simulation, matching is observed in the amount of pollutant concentration, but there are differences between the emission patterns. The results obtained in terms of pollutant diffusion pattern and concentration distribution are compatible with the results obtained in the study of </w:t>
      </w:r>
      <w:proofErr w:type="spellStart"/>
      <w:r w:rsidRPr="00D008CD">
        <w:rPr>
          <w:rFonts w:eastAsia="Calibri" w:cs="Times New Roman"/>
          <w:noProof w:val="0"/>
          <w:sz w:val="18"/>
          <w:szCs w:val="18"/>
        </w:rPr>
        <w:t>Farzaneh</w:t>
      </w:r>
      <w:proofErr w:type="spellEnd"/>
      <w:r w:rsidRPr="00D008CD">
        <w:rPr>
          <w:rFonts w:eastAsia="Calibri" w:cs="Times New Roman"/>
          <w:noProof w:val="0"/>
          <w:sz w:val="18"/>
          <w:szCs w:val="18"/>
        </w:rPr>
        <w:t xml:space="preserve"> </w:t>
      </w:r>
      <w:proofErr w:type="spellStart"/>
      <w:r w:rsidRPr="00D008CD">
        <w:rPr>
          <w:rFonts w:eastAsia="Calibri" w:cs="Times New Roman"/>
          <w:noProof w:val="0"/>
          <w:sz w:val="18"/>
          <w:szCs w:val="18"/>
        </w:rPr>
        <w:t>Taksibi</w:t>
      </w:r>
      <w:proofErr w:type="spellEnd"/>
      <w:r w:rsidRPr="00D008CD">
        <w:rPr>
          <w:rFonts w:eastAsia="Calibri" w:cs="Times New Roman"/>
          <w:noProof w:val="0"/>
          <w:sz w:val="18"/>
          <w:szCs w:val="18"/>
        </w:rPr>
        <w:t xml:space="preserve"> et al</w:t>
      </w:r>
      <w:r w:rsidR="0031275A">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"/>
          <w:id w:val="739292783"/>
          <w:placeholder>
            <w:docPart w:val="8D0928E311DC45F8A70A64C43B08592C"/>
          </w:placeholder>
        </w:sdtPr>
        <w:sdtEndPr/>
        <w:sdtContent>
          <w:r w:rsidR="00E249BB" w:rsidRPr="00E249BB">
            <w:rPr>
              <w:rFonts w:eastAsia="Calibri" w:cs="Times New Roman"/>
              <w:noProof w:val="0"/>
              <w:color w:val="000000"/>
              <w:sz w:val="18"/>
              <w:szCs w:val="18"/>
            </w:rPr>
            <w:t>[46]</w:t>
          </w:r>
        </w:sdtContent>
      </w:sdt>
      <w:r w:rsidRPr="00D008CD">
        <w:rPr>
          <w:rFonts w:eastAsia="Calibri" w:cs="Times New Roman"/>
          <w:noProof w:val="0"/>
          <w:sz w:val="18"/>
          <w:szCs w:val="18"/>
        </w:rPr>
        <w:t xml:space="preserve">. and the study of </w:t>
      </w:r>
      <w:proofErr w:type="spellStart"/>
      <w:r w:rsidRPr="00D008CD">
        <w:rPr>
          <w:rFonts w:eastAsia="Calibri" w:cs="Times New Roman"/>
          <w:noProof w:val="0"/>
          <w:sz w:val="18"/>
          <w:szCs w:val="18"/>
        </w:rPr>
        <w:t>Ezgi</w:t>
      </w:r>
      <w:proofErr w:type="spellEnd"/>
      <w:r w:rsidRPr="00D008CD">
        <w:rPr>
          <w:rFonts w:eastAsia="Calibri" w:cs="Times New Roman"/>
          <w:noProof w:val="0"/>
          <w:sz w:val="18"/>
          <w:szCs w:val="18"/>
        </w:rPr>
        <w:t xml:space="preserve"> </w:t>
      </w:r>
      <w:proofErr w:type="spellStart"/>
      <w:r w:rsidRPr="00D008CD">
        <w:rPr>
          <w:rFonts w:eastAsia="Calibri" w:cs="Times New Roman"/>
          <w:noProof w:val="0"/>
          <w:sz w:val="18"/>
          <w:szCs w:val="18"/>
        </w:rPr>
        <w:t>Akyuz</w:t>
      </w:r>
      <w:proofErr w:type="spellEnd"/>
      <w:r w:rsidRPr="00D008CD">
        <w:rPr>
          <w:rFonts w:eastAsia="Calibri" w:cs="Times New Roman"/>
          <w:noProof w:val="0"/>
          <w:sz w:val="18"/>
          <w:szCs w:val="18"/>
        </w:rPr>
        <w:t xml:space="preserve"> et al</w:t>
      </w:r>
      <w:r w:rsidR="0031275A">
        <w:rPr>
          <w:rFonts w:eastAsia="Calibri" w:cs="Times New Roman"/>
          <w:noProof w:val="0"/>
          <w:sz w:val="18"/>
          <w:szCs w:val="18"/>
        </w:rPr>
        <w:t xml:space="preserve"> </w:t>
      </w:r>
      <w:sdt>
        <w:sdtPr>
          <w:rPr>
            <w:rFonts w:eastAsia="Calibri" w:cs="Times New Roman"/>
            <w:noProof w:val="0"/>
            <w:color w:val="000000"/>
            <w:sz w:val="18"/>
            <w:szCs w:val="18"/>
          </w:rPr>
          <w:tag w:val="MENDELEY_CITATION_v3_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"/>
          <w:id w:val="1704985567"/>
          <w:placeholder>
            <w:docPart w:val="8D0928E311DC45F8A70A64C43B08592C"/>
          </w:placeholder>
        </w:sdtPr>
        <w:sdtEndPr/>
        <w:sdtContent>
          <w:r w:rsidR="00E249BB" w:rsidRPr="00E249BB">
            <w:rPr>
              <w:rFonts w:cs="Times New Roman"/>
              <w:color w:val="000000"/>
              <w:sz w:val="18"/>
            </w:rPr>
            <w:t>[47]</w:t>
          </w:r>
        </w:sdtContent>
      </w:sdt>
      <w:r w:rsidRPr="00D008CD">
        <w:rPr>
          <w:rFonts w:eastAsia="Calibri" w:cs="Times New Roman"/>
          <w:noProof w:val="0"/>
          <w:sz w:val="18"/>
          <w:szCs w:val="18"/>
        </w:rPr>
        <w:t>.</w:t>
      </w:r>
      <w:r w:rsidR="0031275A">
        <w:rPr>
          <w:rFonts w:eastAsia="Calibri" w:cs="Times New Roman"/>
          <w:noProof w:val="0"/>
          <w:sz w:val="18"/>
          <w:szCs w:val="18"/>
        </w:rPr>
        <w:t xml:space="preserve"> </w:t>
      </w:r>
      <w:r w:rsidRPr="00D008CD">
        <w:rPr>
          <w:rFonts w:eastAsia="Calibri" w:cs="Times New Roman"/>
          <w:noProof w:val="0"/>
          <w:sz w:val="18"/>
          <w:szCs w:val="18"/>
        </w:rPr>
        <w:t>This study shows the high level of NO</w:t>
      </w:r>
      <w:r w:rsidRPr="00D008CD">
        <w:rPr>
          <w:rFonts w:eastAsia="Calibri" w:cs="Times New Roman"/>
          <w:noProof w:val="0"/>
          <w:sz w:val="18"/>
          <w:szCs w:val="18"/>
          <w:vertAlign w:val="subscript"/>
        </w:rPr>
        <w:t>2</w:t>
      </w:r>
      <w:r w:rsidRPr="00D008CD">
        <w:rPr>
          <w:rFonts w:eastAsia="Calibri" w:cs="Times New Roman"/>
          <w:noProof w:val="0"/>
          <w:sz w:val="18"/>
          <w:szCs w:val="18"/>
        </w:rPr>
        <w:t xml:space="preserve"> pollutants in the </w:t>
      </w:r>
      <w:proofErr w:type="spellStart"/>
      <w:r w:rsidRPr="00D008CD">
        <w:rPr>
          <w:rFonts w:eastAsia="Calibri" w:cs="Times New Roman"/>
          <w:noProof w:val="0"/>
          <w:sz w:val="18"/>
          <w:szCs w:val="18"/>
        </w:rPr>
        <w:t>Siraf</w:t>
      </w:r>
      <w:proofErr w:type="spellEnd"/>
      <w:r w:rsidRPr="00D008CD">
        <w:rPr>
          <w:rFonts w:eastAsia="Calibri" w:cs="Times New Roman"/>
          <w:noProof w:val="0"/>
          <w:sz w:val="18"/>
          <w:szCs w:val="18"/>
        </w:rPr>
        <w:t xml:space="preserve"> urban area as a result of emissions from industrial pollutant sources. The amount of SO</w:t>
      </w:r>
      <w:r w:rsidRPr="00D008CD">
        <w:rPr>
          <w:rFonts w:eastAsia="Calibri" w:cs="Times New Roman"/>
          <w:noProof w:val="0"/>
          <w:sz w:val="18"/>
          <w:szCs w:val="18"/>
          <w:vertAlign w:val="subscript"/>
        </w:rPr>
        <w:t>2</w:t>
      </w:r>
      <w:r w:rsidRPr="00D008CD">
        <w:rPr>
          <w:rFonts w:eastAsia="Calibri" w:cs="Times New Roman"/>
          <w:noProof w:val="0"/>
          <w:sz w:val="18"/>
          <w:szCs w:val="18"/>
        </w:rPr>
        <w:t xml:space="preserve"> pollutants is also significant. The concentration of CO pollutants is in a suitable range. Comparing the results between interpolation and simulation shows the compatibility between the results and the reliability of the results obtained from the simulation with AERMOD software. The results of these studies can be used to investigate the effects of control measures, health risk assessments, and environmental conditions in the region.</w:t>
      </w:r>
    </w:p>
    <w:p w14:paraId="3F7E751B" w14:textId="77777777" w:rsidR="0031275A" w:rsidRPr="00EC3283" w:rsidRDefault="0031275A" w:rsidP="0031275A">
      <w:pPr>
        <w:spacing w:after="160" w:line="259" w:lineRule="auto"/>
        <w:jc w:val="both"/>
        <w:rPr>
          <w:rFonts w:eastAsia="Calibri" w:cs="Times New Roman"/>
          <w:noProof w:val="0"/>
          <w:sz w:val="18"/>
          <w:szCs w:val="18"/>
        </w:rPr>
      </w:pPr>
    </w:p>
    <w:p w14:paraId="5D58C272" w14:textId="77777777" w:rsidR="00D842C6" w:rsidRDefault="00D842C6" w:rsidP="00E249BB">
      <w:pPr>
        <w:spacing w:line="230" w:lineRule="auto"/>
        <w:jc w:val="both"/>
        <w:rPr>
          <w:b/>
          <w:bCs/>
        </w:rPr>
      </w:pPr>
    </w:p>
    <w:p w14:paraId="4F19EF82" w14:textId="3D937769" w:rsidR="00E249BB" w:rsidRPr="00E249BB" w:rsidRDefault="00E249BB" w:rsidP="00E249BB">
      <w:pPr>
        <w:spacing w:line="230" w:lineRule="auto"/>
        <w:jc w:val="both"/>
        <w:rPr>
          <w:b/>
          <w:bCs/>
        </w:rPr>
      </w:pPr>
      <w:r w:rsidRPr="00EC3283">
        <w:rPr>
          <w:b/>
          <w:bCs/>
          <w:sz w:val="22"/>
          <w:szCs w:val="22"/>
        </w:rPr>
        <w:t>References</w:t>
      </w:r>
    </w:p>
    <w:sdt>
      <w:sdtPr>
        <w:rPr>
          <w:b/>
          <w:bCs/>
        </w:rPr>
        <w:tag w:val="MENDELEY_BIBLIOGRAPHY"/>
        <w:id w:val="-401597297"/>
        <w:placeholder>
          <w:docPart w:val="01DE1B24369E4838A73DBEE8B37AC5A6"/>
        </w:placeholder>
      </w:sdtPr>
      <w:sdtEndPr>
        <w:rPr>
          <w:b w:val="0"/>
          <w:sz w:val="18"/>
          <w:szCs w:val="18"/>
        </w:rPr>
      </w:sdtEndPr>
      <w:sdtContent>
        <w:p w14:paraId="66E394C2" w14:textId="77777777" w:rsidR="00D842C6" w:rsidRDefault="00D842C6" w:rsidP="00E249BB">
          <w:pPr>
            <w:spacing w:line="230" w:lineRule="auto"/>
            <w:jc w:val="both"/>
            <w:rPr>
              <w:b/>
              <w:bCs/>
            </w:rPr>
          </w:pPr>
        </w:p>
        <w:p w14:paraId="31063614" w14:textId="1FD91ABD" w:rsidR="00E249BB" w:rsidRPr="00D842C6" w:rsidRDefault="00E249BB" w:rsidP="00E249BB">
          <w:pPr>
            <w:spacing w:line="230" w:lineRule="auto"/>
            <w:jc w:val="both"/>
            <w:rPr>
              <w:bCs/>
              <w:sz w:val="18"/>
              <w:szCs w:val="18"/>
            </w:rPr>
          </w:pPr>
          <w:r w:rsidRPr="00D842C6">
            <w:rPr>
              <w:bCs/>
              <w:sz w:val="18"/>
              <w:szCs w:val="18"/>
            </w:rPr>
            <w:t>[1]</w:t>
          </w:r>
          <w:r w:rsidRPr="00D842C6">
            <w:rPr>
              <w:bCs/>
              <w:sz w:val="18"/>
              <w:szCs w:val="18"/>
            </w:rPr>
            <w:tab/>
            <w:t xml:space="preserve">S. S. Babatola, ‘Globalattributableburdento ofairdiseasespollution’, </w:t>
          </w:r>
          <w:r w:rsidRPr="00D842C6">
            <w:rPr>
              <w:bCs/>
              <w:i/>
              <w:iCs/>
              <w:sz w:val="18"/>
              <w:szCs w:val="18"/>
            </w:rPr>
            <w:t>J Public Health Afr</w:t>
          </w:r>
          <w:r w:rsidRPr="00D842C6">
            <w:rPr>
              <w:bCs/>
              <w:sz w:val="18"/>
              <w:szCs w:val="18"/>
            </w:rPr>
            <w:t>, vol. 9, no. 3, Dec. 2018, doi: 10.4081/jphia.2018.813.</w:t>
          </w:r>
        </w:p>
        <w:p w14:paraId="56556DAA" w14:textId="77777777" w:rsidR="00E249BB" w:rsidRPr="00D842C6" w:rsidRDefault="00E249BB" w:rsidP="00E249BB">
          <w:pPr>
            <w:spacing w:line="230" w:lineRule="auto"/>
            <w:jc w:val="both"/>
            <w:rPr>
              <w:bCs/>
              <w:sz w:val="18"/>
              <w:szCs w:val="18"/>
            </w:rPr>
          </w:pPr>
          <w:r w:rsidRPr="00D842C6">
            <w:rPr>
              <w:bCs/>
              <w:sz w:val="18"/>
              <w:szCs w:val="18"/>
            </w:rPr>
            <w:t>[2]</w:t>
          </w:r>
          <w:r w:rsidRPr="00D842C6">
            <w:rPr>
              <w:bCs/>
              <w:sz w:val="18"/>
              <w:szCs w:val="18"/>
            </w:rPr>
            <w:tab/>
            <w:t xml:space="preserve">G. Wu, L. C. Liu, Z. Y. Han, and Y. M. Wei, ‘Climate protection and China’s energy security: Win–win or tradeoff’, </w:t>
          </w:r>
          <w:r w:rsidRPr="00D842C6">
            <w:rPr>
              <w:bCs/>
              <w:i/>
              <w:iCs/>
              <w:sz w:val="18"/>
              <w:szCs w:val="18"/>
            </w:rPr>
            <w:t>Appl Energy</w:t>
          </w:r>
          <w:r w:rsidRPr="00D842C6">
            <w:rPr>
              <w:bCs/>
              <w:sz w:val="18"/>
              <w:szCs w:val="18"/>
            </w:rPr>
            <w:t>, vol. 97, pp. 157–163, Sep. 2012, doi: 10.1016/J.APENERGY.2011.11.061.</w:t>
          </w:r>
        </w:p>
        <w:p w14:paraId="265CE8C7" w14:textId="77777777" w:rsidR="00E249BB" w:rsidRPr="00D842C6" w:rsidRDefault="00E249BB" w:rsidP="00E249BB">
          <w:pPr>
            <w:spacing w:line="230" w:lineRule="auto"/>
            <w:jc w:val="both"/>
            <w:rPr>
              <w:bCs/>
              <w:sz w:val="18"/>
              <w:szCs w:val="18"/>
            </w:rPr>
          </w:pPr>
          <w:r w:rsidRPr="00D842C6">
            <w:rPr>
              <w:bCs/>
              <w:sz w:val="18"/>
              <w:szCs w:val="18"/>
            </w:rPr>
            <w:t>[3]</w:t>
          </w:r>
          <w:r w:rsidRPr="00D842C6">
            <w:rPr>
              <w:bCs/>
              <w:sz w:val="18"/>
              <w:szCs w:val="18"/>
            </w:rPr>
            <w:tab/>
            <w:t>J. G. Williamson, ‘Migrant Selectivity, Urbanization, and Industrial Revolutions’, 1988. [Online]. Available: https://www.jstor.org/stable/1973573</w:t>
          </w:r>
        </w:p>
        <w:p w14:paraId="555AE1D9" w14:textId="77777777" w:rsidR="00E249BB" w:rsidRPr="00D842C6" w:rsidRDefault="00E249BB" w:rsidP="00E249BB">
          <w:pPr>
            <w:spacing w:line="230" w:lineRule="auto"/>
            <w:jc w:val="both"/>
            <w:rPr>
              <w:bCs/>
              <w:sz w:val="18"/>
              <w:szCs w:val="18"/>
            </w:rPr>
          </w:pPr>
          <w:r w:rsidRPr="00D842C6">
            <w:rPr>
              <w:bCs/>
              <w:sz w:val="18"/>
              <w:szCs w:val="18"/>
            </w:rPr>
            <w:t>[4]</w:t>
          </w:r>
          <w:r w:rsidRPr="00D842C6">
            <w:rPr>
              <w:bCs/>
              <w:sz w:val="18"/>
              <w:szCs w:val="18"/>
            </w:rPr>
            <w:tab/>
            <w:t xml:space="preserve">A. Rauf, J. Zhang, J. Li, and W. Amin, ‘Structural changes, energy consumption and carbon emissions in China: Empirical evidence from ARDL bound testing model’, </w:t>
          </w:r>
          <w:r w:rsidRPr="00D842C6">
            <w:rPr>
              <w:bCs/>
              <w:i/>
              <w:iCs/>
              <w:sz w:val="18"/>
              <w:szCs w:val="18"/>
            </w:rPr>
            <w:t>Structural Change and Economic Dynamics</w:t>
          </w:r>
          <w:r w:rsidRPr="00D842C6">
            <w:rPr>
              <w:bCs/>
              <w:sz w:val="18"/>
              <w:szCs w:val="18"/>
            </w:rPr>
            <w:t>, vol. 47, pp. 194–206, Dec. 2018, doi: 10.1016/J.STRUECO.2018.08.010.</w:t>
          </w:r>
        </w:p>
        <w:p w14:paraId="1A972D95" w14:textId="77777777" w:rsidR="00E249BB" w:rsidRPr="00D842C6" w:rsidRDefault="00E249BB" w:rsidP="00E249BB">
          <w:pPr>
            <w:spacing w:line="230" w:lineRule="auto"/>
            <w:jc w:val="both"/>
            <w:rPr>
              <w:bCs/>
              <w:sz w:val="18"/>
              <w:szCs w:val="18"/>
            </w:rPr>
          </w:pPr>
          <w:r w:rsidRPr="00D842C6">
            <w:rPr>
              <w:bCs/>
              <w:sz w:val="18"/>
              <w:szCs w:val="18"/>
            </w:rPr>
            <w:t>[5]</w:t>
          </w:r>
          <w:r w:rsidRPr="00D842C6">
            <w:rPr>
              <w:bCs/>
              <w:sz w:val="18"/>
              <w:szCs w:val="18"/>
            </w:rPr>
            <w:tab/>
            <w:t xml:space="preserve">K. Nansai </w:t>
          </w:r>
          <w:r w:rsidRPr="00D842C6">
            <w:rPr>
              <w:bCs/>
              <w:i/>
              <w:iCs/>
              <w:sz w:val="18"/>
              <w:szCs w:val="18"/>
            </w:rPr>
            <w:t>et al.</w:t>
          </w:r>
          <w:r w:rsidRPr="00D842C6">
            <w:rPr>
              <w:bCs/>
              <w:sz w:val="18"/>
              <w:szCs w:val="18"/>
            </w:rPr>
            <w:t xml:space="preserve">, ‘Consumption in the G20 nations causes particulate air pollution resulting in two million premature deaths annually’, </w:t>
          </w:r>
          <w:r w:rsidRPr="00D842C6">
            <w:rPr>
              <w:bCs/>
              <w:i/>
              <w:iCs/>
              <w:sz w:val="18"/>
              <w:szCs w:val="18"/>
            </w:rPr>
            <w:t>Nature Communications 2021 12:1</w:t>
          </w:r>
          <w:r w:rsidRPr="00D842C6">
            <w:rPr>
              <w:bCs/>
              <w:sz w:val="18"/>
              <w:szCs w:val="18"/>
            </w:rPr>
            <w:t>, vol. 12, no. 1, pp. 1–12, Nov. 2021, doi: 10.1038/s41467-021-26348-y.</w:t>
          </w:r>
        </w:p>
        <w:p w14:paraId="34BC6840" w14:textId="77777777" w:rsidR="00E249BB" w:rsidRPr="00D842C6" w:rsidRDefault="00E249BB" w:rsidP="00E249BB">
          <w:pPr>
            <w:spacing w:line="230" w:lineRule="auto"/>
            <w:jc w:val="both"/>
            <w:rPr>
              <w:bCs/>
              <w:sz w:val="18"/>
              <w:szCs w:val="18"/>
            </w:rPr>
          </w:pPr>
          <w:r w:rsidRPr="00D842C6">
            <w:rPr>
              <w:bCs/>
              <w:sz w:val="18"/>
              <w:szCs w:val="18"/>
            </w:rPr>
            <w:t>[6]</w:t>
          </w:r>
          <w:r w:rsidRPr="00D842C6">
            <w:rPr>
              <w:bCs/>
              <w:sz w:val="18"/>
              <w:szCs w:val="18"/>
            </w:rPr>
            <w:tab/>
            <w:t xml:space="preserve">F. M. Adebiyi, ‘Air quality and management in petroleum refining industry: A review’, </w:t>
          </w:r>
          <w:r w:rsidRPr="00D842C6">
            <w:rPr>
              <w:bCs/>
              <w:i/>
              <w:iCs/>
              <w:sz w:val="18"/>
              <w:szCs w:val="18"/>
            </w:rPr>
            <w:t>Environmental Chemistry and Ecotoxicology</w:t>
          </w:r>
          <w:r w:rsidRPr="00D842C6">
            <w:rPr>
              <w:bCs/>
              <w:sz w:val="18"/>
              <w:szCs w:val="18"/>
            </w:rPr>
            <w:t>, vol. 4, pp. 89–96, Jan. 2022, doi: 10.1016/J.ENCECO.2022.02.001.</w:t>
          </w:r>
        </w:p>
        <w:p w14:paraId="3AF81ECA" w14:textId="77777777" w:rsidR="00E249BB" w:rsidRPr="00D842C6" w:rsidRDefault="00E249BB" w:rsidP="00E249BB">
          <w:pPr>
            <w:spacing w:line="230" w:lineRule="auto"/>
            <w:jc w:val="both"/>
            <w:rPr>
              <w:bCs/>
              <w:sz w:val="18"/>
              <w:szCs w:val="18"/>
            </w:rPr>
          </w:pPr>
          <w:r w:rsidRPr="00D842C6">
            <w:rPr>
              <w:bCs/>
              <w:sz w:val="18"/>
              <w:szCs w:val="18"/>
            </w:rPr>
            <w:t>[7]</w:t>
          </w:r>
          <w:r w:rsidRPr="00D842C6">
            <w:rPr>
              <w:bCs/>
              <w:sz w:val="18"/>
              <w:szCs w:val="18"/>
            </w:rPr>
            <w:tab/>
            <w:t xml:space="preserve">A. de Agostini, P. Cortis, and A. Cogoni, ‘Monitoring of air pollution by moss bags around an oil refinery: A critical evaluation over 16 years’, </w:t>
          </w:r>
          <w:r w:rsidRPr="00D842C6">
            <w:rPr>
              <w:bCs/>
              <w:i/>
              <w:iCs/>
              <w:sz w:val="18"/>
              <w:szCs w:val="18"/>
            </w:rPr>
            <w:t>Atmosphere (Basel)</w:t>
          </w:r>
          <w:r w:rsidRPr="00D842C6">
            <w:rPr>
              <w:bCs/>
              <w:sz w:val="18"/>
              <w:szCs w:val="18"/>
            </w:rPr>
            <w:t>, vol. 11, no. 3, Mar. 2020, doi: 10.3390/atmos11030272.</w:t>
          </w:r>
        </w:p>
        <w:p w14:paraId="5BC2066B" w14:textId="77777777" w:rsidR="00E249BB" w:rsidRPr="00D842C6" w:rsidRDefault="00E249BB" w:rsidP="00E249BB">
          <w:pPr>
            <w:spacing w:line="230" w:lineRule="auto"/>
            <w:jc w:val="both"/>
            <w:rPr>
              <w:bCs/>
              <w:sz w:val="18"/>
              <w:szCs w:val="18"/>
            </w:rPr>
          </w:pPr>
          <w:r w:rsidRPr="00D842C6">
            <w:rPr>
              <w:bCs/>
              <w:sz w:val="18"/>
              <w:szCs w:val="18"/>
            </w:rPr>
            <w:t>[8]</w:t>
          </w:r>
          <w:r w:rsidRPr="00D842C6">
            <w:rPr>
              <w:bCs/>
              <w:sz w:val="18"/>
              <w:szCs w:val="18"/>
            </w:rPr>
            <w:tab/>
            <w:t xml:space="preserve">L. O. Shtripling and V. v. Bazhenov, ‘Emission process system organisation of pollutants into the atmosphere for refinery enterprises’, in </w:t>
          </w:r>
          <w:r w:rsidRPr="00D842C6">
            <w:rPr>
              <w:bCs/>
              <w:i/>
              <w:iCs/>
              <w:sz w:val="18"/>
              <w:szCs w:val="18"/>
            </w:rPr>
            <w:t>Procedia Engineering</w:t>
          </w:r>
          <w:r w:rsidRPr="00D842C6">
            <w:rPr>
              <w:bCs/>
              <w:sz w:val="18"/>
              <w:szCs w:val="18"/>
            </w:rPr>
            <w:t>, Elsevier Ltd, 2015, pp. 349–356. doi: 10.1016/j.proeng.2015.07.280.</w:t>
          </w:r>
        </w:p>
        <w:p w14:paraId="3D7D2B4F" w14:textId="77777777" w:rsidR="00E249BB" w:rsidRPr="00D842C6" w:rsidRDefault="00E249BB" w:rsidP="00E249BB">
          <w:pPr>
            <w:spacing w:line="230" w:lineRule="auto"/>
            <w:jc w:val="both"/>
            <w:rPr>
              <w:bCs/>
              <w:sz w:val="18"/>
              <w:szCs w:val="18"/>
            </w:rPr>
          </w:pPr>
          <w:r w:rsidRPr="00D842C6">
            <w:rPr>
              <w:bCs/>
              <w:sz w:val="18"/>
              <w:szCs w:val="18"/>
            </w:rPr>
            <w:t>[9]</w:t>
          </w:r>
          <w:r w:rsidRPr="00D842C6">
            <w:rPr>
              <w:bCs/>
              <w:sz w:val="18"/>
              <w:szCs w:val="18"/>
            </w:rPr>
            <w:tab/>
            <w:t xml:space="preserve">A. J. Cohen </w:t>
          </w:r>
          <w:r w:rsidRPr="00D842C6">
            <w:rPr>
              <w:bCs/>
              <w:i/>
              <w:iCs/>
              <w:sz w:val="18"/>
              <w:szCs w:val="18"/>
            </w:rPr>
            <w:t>et al.</w:t>
          </w:r>
          <w:r w:rsidRPr="00D842C6">
            <w:rPr>
              <w:bCs/>
              <w:sz w:val="18"/>
              <w:szCs w:val="18"/>
            </w:rPr>
            <w:t xml:space="preserve">, ‘Estimates and 25-year trends of the global burden of disease attributable to ambient air pollution: an analysis of data from the Global Burden of Diseases Study 2015’, </w:t>
          </w:r>
          <w:r w:rsidRPr="00D842C6">
            <w:rPr>
              <w:bCs/>
              <w:i/>
              <w:iCs/>
              <w:sz w:val="18"/>
              <w:szCs w:val="18"/>
            </w:rPr>
            <w:t>The Lancet</w:t>
          </w:r>
          <w:r w:rsidRPr="00D842C6">
            <w:rPr>
              <w:bCs/>
              <w:sz w:val="18"/>
              <w:szCs w:val="18"/>
            </w:rPr>
            <w:t>, vol. 389, no. 10082, pp. 1907–1918, May 2017, doi: 10.1016/S0140-6736(17)30505-6.</w:t>
          </w:r>
        </w:p>
        <w:p w14:paraId="05F359E2" w14:textId="77777777" w:rsidR="00E249BB" w:rsidRPr="00D842C6" w:rsidRDefault="00E249BB" w:rsidP="00E249BB">
          <w:pPr>
            <w:spacing w:line="230" w:lineRule="auto"/>
            <w:jc w:val="both"/>
            <w:rPr>
              <w:bCs/>
              <w:sz w:val="18"/>
              <w:szCs w:val="18"/>
            </w:rPr>
          </w:pPr>
          <w:r w:rsidRPr="00D842C6">
            <w:rPr>
              <w:bCs/>
              <w:sz w:val="18"/>
              <w:szCs w:val="18"/>
            </w:rPr>
            <w:t>[10]</w:t>
          </w:r>
          <w:r w:rsidRPr="00D842C6">
            <w:rPr>
              <w:bCs/>
              <w:sz w:val="18"/>
              <w:szCs w:val="18"/>
            </w:rPr>
            <w:tab/>
            <w:t xml:space="preserve">B. S. Fakinle, E. L. Odekanle, A. P. Olalekan, H. E. Ije, D. O. Oke, and J. A. Sonibare, ‘Air pollutant emissions by anthropogenic combustion processes in Lagos, Nigeria’, </w:t>
          </w:r>
          <w:r w:rsidRPr="00D842C6">
            <w:rPr>
              <w:bCs/>
              <w:i/>
              <w:iCs/>
              <w:sz w:val="18"/>
              <w:szCs w:val="18"/>
            </w:rPr>
            <w:t>Cogent Eng</w:t>
          </w:r>
          <w:r w:rsidRPr="00D842C6">
            <w:rPr>
              <w:bCs/>
              <w:sz w:val="18"/>
              <w:szCs w:val="18"/>
            </w:rPr>
            <w:t>, vol. 7, no. 1, Jan. 2020, doi: 10.1080/23311916.2020.1808285.</w:t>
          </w:r>
        </w:p>
        <w:p w14:paraId="63CBE0F5" w14:textId="77777777" w:rsidR="00E249BB" w:rsidRPr="00D842C6" w:rsidRDefault="00E249BB" w:rsidP="00E249BB">
          <w:pPr>
            <w:spacing w:line="230" w:lineRule="auto"/>
            <w:jc w:val="both"/>
            <w:rPr>
              <w:bCs/>
              <w:sz w:val="18"/>
              <w:szCs w:val="18"/>
            </w:rPr>
          </w:pPr>
          <w:r w:rsidRPr="00D842C6">
            <w:rPr>
              <w:bCs/>
              <w:sz w:val="18"/>
              <w:szCs w:val="18"/>
            </w:rPr>
            <w:t>[11]</w:t>
          </w:r>
          <w:r w:rsidRPr="00D842C6">
            <w:rPr>
              <w:bCs/>
              <w:sz w:val="18"/>
              <w:szCs w:val="18"/>
            </w:rPr>
            <w:tab/>
            <w:t xml:space="preserve">V. Todorov and I. Dimov, ‘Innovative Digital Stochastic Methods for Multidimensional Sensitivity Analysis in Air Pollution Modelling’, </w:t>
          </w:r>
          <w:r w:rsidRPr="00D842C6">
            <w:rPr>
              <w:bCs/>
              <w:i/>
              <w:iCs/>
              <w:sz w:val="18"/>
              <w:szCs w:val="18"/>
            </w:rPr>
            <w:t>Mathematics 2022, Vol. 10, Page 2146</w:t>
          </w:r>
          <w:r w:rsidRPr="00D842C6">
            <w:rPr>
              <w:bCs/>
              <w:sz w:val="18"/>
              <w:szCs w:val="18"/>
            </w:rPr>
            <w:t>, vol. 10, no. 12, p. 2146, Jun. 2022, doi: 10.3390/MATH10122146.</w:t>
          </w:r>
        </w:p>
        <w:p w14:paraId="1F81F724" w14:textId="77777777" w:rsidR="00E249BB" w:rsidRPr="00D842C6" w:rsidRDefault="00E249BB" w:rsidP="00E249BB">
          <w:pPr>
            <w:spacing w:line="230" w:lineRule="auto"/>
            <w:jc w:val="both"/>
            <w:rPr>
              <w:bCs/>
              <w:sz w:val="18"/>
              <w:szCs w:val="18"/>
            </w:rPr>
          </w:pPr>
          <w:r w:rsidRPr="00D842C6">
            <w:rPr>
              <w:bCs/>
              <w:sz w:val="18"/>
              <w:szCs w:val="18"/>
            </w:rPr>
            <w:t>[12]</w:t>
          </w:r>
          <w:r w:rsidRPr="00D842C6">
            <w:rPr>
              <w:bCs/>
              <w:sz w:val="18"/>
              <w:szCs w:val="18"/>
            </w:rPr>
            <w:tab/>
            <w:t xml:space="preserve">S. Chen, P. Oliva, and P. Zhang, ‘The effect of air pollution on migration: Evidence from China’, </w:t>
          </w:r>
          <w:r w:rsidRPr="00D842C6">
            <w:rPr>
              <w:bCs/>
              <w:i/>
              <w:iCs/>
              <w:sz w:val="18"/>
              <w:szCs w:val="18"/>
            </w:rPr>
            <w:t>J Dev Econ</w:t>
          </w:r>
          <w:r w:rsidRPr="00D842C6">
            <w:rPr>
              <w:bCs/>
              <w:sz w:val="18"/>
              <w:szCs w:val="18"/>
            </w:rPr>
            <w:t>, vol. 156, p. 102833, May 2022, doi: 10.1016/J.JDEVECO.2022.102833.</w:t>
          </w:r>
        </w:p>
        <w:p w14:paraId="57F2D547" w14:textId="77777777" w:rsidR="00E249BB" w:rsidRPr="00D842C6" w:rsidRDefault="00E249BB" w:rsidP="00E249BB">
          <w:pPr>
            <w:spacing w:line="230" w:lineRule="auto"/>
            <w:jc w:val="both"/>
            <w:rPr>
              <w:bCs/>
              <w:sz w:val="18"/>
              <w:szCs w:val="18"/>
            </w:rPr>
          </w:pPr>
          <w:r w:rsidRPr="00D842C6">
            <w:rPr>
              <w:bCs/>
              <w:sz w:val="18"/>
              <w:szCs w:val="18"/>
            </w:rPr>
            <w:t>[13]</w:t>
          </w:r>
          <w:r w:rsidRPr="00D842C6">
            <w:rPr>
              <w:bCs/>
              <w:sz w:val="18"/>
              <w:szCs w:val="18"/>
            </w:rPr>
            <w:tab/>
            <w:t xml:space="preserve">X. Xu, H. Yang, and C. Li, ‘Theoretical Model and Actual Characteristics of Air Pollution Affecting Health Cost: A Review’, </w:t>
          </w:r>
          <w:r w:rsidRPr="00D842C6">
            <w:rPr>
              <w:bCs/>
              <w:i/>
              <w:iCs/>
              <w:sz w:val="18"/>
              <w:szCs w:val="18"/>
            </w:rPr>
            <w:t>International Journal of Environmental Research and Public Health 2022, Vol. 19, Page 3532</w:t>
          </w:r>
          <w:r w:rsidRPr="00D842C6">
            <w:rPr>
              <w:bCs/>
              <w:sz w:val="18"/>
              <w:szCs w:val="18"/>
            </w:rPr>
            <w:t>, vol. 19, no. 6, p. 3532, Mar. 2022, doi: 10.3390/IJERPH19063532.</w:t>
          </w:r>
        </w:p>
        <w:p w14:paraId="19ECDD49" w14:textId="77777777" w:rsidR="00E249BB" w:rsidRPr="00D842C6" w:rsidRDefault="00E249BB" w:rsidP="00E249BB">
          <w:pPr>
            <w:spacing w:line="230" w:lineRule="auto"/>
            <w:jc w:val="both"/>
            <w:rPr>
              <w:bCs/>
              <w:sz w:val="18"/>
              <w:szCs w:val="18"/>
            </w:rPr>
          </w:pPr>
          <w:r w:rsidRPr="00D842C6">
            <w:rPr>
              <w:bCs/>
              <w:sz w:val="18"/>
              <w:szCs w:val="18"/>
            </w:rPr>
            <w:t>[14]</w:t>
          </w:r>
          <w:r w:rsidRPr="00D842C6">
            <w:rPr>
              <w:bCs/>
              <w:sz w:val="18"/>
              <w:szCs w:val="18"/>
            </w:rPr>
            <w:tab/>
            <w:t xml:space="preserve">H. Kanaboshi, F. Sano, J. Oda, K. Akimoto, and N. Onishi, ‘Cost-efficient measures in the oil refinery and petrochemical sectors for the reduction of CO2 emissions under the Paris Agreement and air pollution under the MARPOL Convention’, </w:t>
          </w:r>
          <w:r w:rsidRPr="00D842C6">
            <w:rPr>
              <w:bCs/>
              <w:i/>
              <w:iCs/>
              <w:sz w:val="18"/>
              <w:szCs w:val="18"/>
            </w:rPr>
            <w:t>Energy and Climate Change</w:t>
          </w:r>
          <w:r w:rsidRPr="00D842C6">
            <w:rPr>
              <w:bCs/>
              <w:sz w:val="18"/>
              <w:szCs w:val="18"/>
            </w:rPr>
            <w:t>, vol. 2, p. 100027, Dec. 2021, doi: 10.1016/J.EGYCC.2021.100027.</w:t>
          </w:r>
        </w:p>
        <w:p w14:paraId="2EF200DA" w14:textId="77777777" w:rsidR="00E249BB" w:rsidRPr="00D842C6" w:rsidRDefault="00E249BB" w:rsidP="00E249BB">
          <w:pPr>
            <w:spacing w:line="230" w:lineRule="auto"/>
            <w:jc w:val="both"/>
            <w:rPr>
              <w:bCs/>
              <w:sz w:val="18"/>
              <w:szCs w:val="18"/>
            </w:rPr>
          </w:pPr>
          <w:r w:rsidRPr="00D842C6">
            <w:rPr>
              <w:bCs/>
              <w:sz w:val="18"/>
              <w:szCs w:val="18"/>
            </w:rPr>
            <w:t>[15]</w:t>
          </w:r>
          <w:r w:rsidRPr="00D842C6">
            <w:rPr>
              <w:bCs/>
              <w:sz w:val="18"/>
              <w:szCs w:val="18"/>
            </w:rPr>
            <w:tab/>
            <w:t xml:space="preserve">D. Lv, S. Lu, X. Tan, M. Shao, S. Xie, and L. Wang, ‘Source profiles, emission factors and associated contributions to secondary pollution of volatile organic compounds (VOCs) emitted from a local petroleum refinery in Shandong’, </w:t>
          </w:r>
          <w:r w:rsidRPr="00D842C6">
            <w:rPr>
              <w:bCs/>
              <w:i/>
              <w:iCs/>
              <w:sz w:val="18"/>
              <w:szCs w:val="18"/>
            </w:rPr>
            <w:t>Environmental Pollution</w:t>
          </w:r>
          <w:r w:rsidRPr="00D842C6">
            <w:rPr>
              <w:bCs/>
              <w:sz w:val="18"/>
              <w:szCs w:val="18"/>
            </w:rPr>
            <w:t>, vol. 274, p. 116589, Apr. 2021, doi: 10.1016/J.ENVPOL.2021.116589.</w:t>
          </w:r>
        </w:p>
        <w:p w14:paraId="1517820A" w14:textId="77777777" w:rsidR="00E249BB" w:rsidRPr="00D842C6" w:rsidRDefault="00E249BB" w:rsidP="00E249BB">
          <w:pPr>
            <w:spacing w:line="230" w:lineRule="auto"/>
            <w:jc w:val="both"/>
            <w:rPr>
              <w:bCs/>
              <w:sz w:val="18"/>
              <w:szCs w:val="18"/>
            </w:rPr>
          </w:pPr>
          <w:r w:rsidRPr="00D842C6">
            <w:rPr>
              <w:bCs/>
              <w:sz w:val="18"/>
              <w:szCs w:val="18"/>
            </w:rPr>
            <w:t>[16]</w:t>
          </w:r>
          <w:r w:rsidRPr="00D842C6">
            <w:rPr>
              <w:bCs/>
              <w:sz w:val="18"/>
              <w:szCs w:val="18"/>
            </w:rPr>
            <w:tab/>
            <w:t xml:space="preserve">H. Lux </w:t>
          </w:r>
          <w:r w:rsidRPr="00D842C6">
            <w:rPr>
              <w:bCs/>
              <w:i/>
              <w:iCs/>
              <w:sz w:val="18"/>
              <w:szCs w:val="18"/>
            </w:rPr>
            <w:t>et al.</w:t>
          </w:r>
          <w:r w:rsidRPr="00D842C6">
            <w:rPr>
              <w:bCs/>
              <w:sz w:val="18"/>
              <w:szCs w:val="18"/>
            </w:rPr>
            <w:t xml:space="preserve">, ‘Outdoor air pollution from industrial chemicals causing new onset of asthma or COPD: a systematic review protocol’, </w:t>
          </w:r>
          <w:r w:rsidRPr="00D842C6">
            <w:rPr>
              <w:bCs/>
              <w:i/>
              <w:iCs/>
              <w:sz w:val="18"/>
              <w:szCs w:val="18"/>
            </w:rPr>
            <w:t>Journal of Occupational Medicine and Toxicology</w:t>
          </w:r>
          <w:r w:rsidRPr="00D842C6">
            <w:rPr>
              <w:bCs/>
              <w:sz w:val="18"/>
              <w:szCs w:val="18"/>
            </w:rPr>
            <w:t>, vol. 15, no. 1, Dec. 2020, doi: 10.1186/s12995-020-00289-6.</w:t>
          </w:r>
        </w:p>
        <w:p w14:paraId="41E4811D" w14:textId="77777777" w:rsidR="00E249BB" w:rsidRPr="00D842C6" w:rsidRDefault="00E249BB" w:rsidP="00E249BB">
          <w:pPr>
            <w:spacing w:line="230" w:lineRule="auto"/>
            <w:jc w:val="both"/>
            <w:rPr>
              <w:bCs/>
              <w:sz w:val="18"/>
              <w:szCs w:val="18"/>
            </w:rPr>
          </w:pPr>
          <w:r w:rsidRPr="00D842C6">
            <w:rPr>
              <w:bCs/>
              <w:sz w:val="18"/>
              <w:szCs w:val="18"/>
            </w:rPr>
            <w:t>[17]</w:t>
          </w:r>
          <w:r w:rsidRPr="00D842C6">
            <w:rPr>
              <w:bCs/>
              <w:sz w:val="18"/>
              <w:szCs w:val="18"/>
            </w:rPr>
            <w:tab/>
            <w:t xml:space="preserve">J. Huang, J. Shen, L. Miao, and W. Zhang, ‘The effects of emission trading scheme on industrial output and air pollution emissions under city heterogeneity in China’, </w:t>
          </w:r>
          <w:r w:rsidRPr="00D842C6">
            <w:rPr>
              <w:bCs/>
              <w:i/>
              <w:iCs/>
              <w:sz w:val="18"/>
              <w:szCs w:val="18"/>
            </w:rPr>
            <w:t>J Clean Prod</w:t>
          </w:r>
          <w:r w:rsidRPr="00D842C6">
            <w:rPr>
              <w:bCs/>
              <w:sz w:val="18"/>
              <w:szCs w:val="18"/>
            </w:rPr>
            <w:t>, vol. 315, Sep. 2021, doi: 10.1016/j.jclepro.2021.128260.</w:t>
          </w:r>
        </w:p>
        <w:p w14:paraId="763A1A50" w14:textId="77777777" w:rsidR="00E249BB" w:rsidRPr="00D842C6" w:rsidRDefault="00E249BB" w:rsidP="00E249BB">
          <w:pPr>
            <w:spacing w:line="230" w:lineRule="auto"/>
            <w:jc w:val="both"/>
            <w:rPr>
              <w:bCs/>
              <w:sz w:val="18"/>
              <w:szCs w:val="18"/>
            </w:rPr>
          </w:pPr>
          <w:r w:rsidRPr="00D842C6">
            <w:rPr>
              <w:bCs/>
              <w:sz w:val="18"/>
              <w:szCs w:val="18"/>
            </w:rPr>
            <w:t>[18]</w:t>
          </w:r>
          <w:r w:rsidRPr="00D842C6">
            <w:rPr>
              <w:bCs/>
              <w:sz w:val="18"/>
              <w:szCs w:val="18"/>
            </w:rPr>
            <w:tab/>
            <w:t xml:space="preserve">J. Wu, Y. Jia, M. Cheng, and X. Xia, ‘A complex network perspective on embodiment of air pollutants from global oil refining industry’, </w:t>
          </w:r>
          <w:r w:rsidRPr="00D842C6">
            <w:rPr>
              <w:bCs/>
              <w:i/>
              <w:iCs/>
              <w:sz w:val="18"/>
              <w:szCs w:val="18"/>
            </w:rPr>
            <w:t>Science of The Total Environment</w:t>
          </w:r>
          <w:r w:rsidRPr="00D842C6">
            <w:rPr>
              <w:bCs/>
              <w:sz w:val="18"/>
              <w:szCs w:val="18"/>
            </w:rPr>
            <w:t>, vol. 824, p. 153740, Jun. 2022, doi: 10.1016/J.SCITOTENV.2022.153740.</w:t>
          </w:r>
        </w:p>
        <w:p w14:paraId="2E1054AB" w14:textId="77777777" w:rsidR="00E249BB" w:rsidRPr="00D842C6" w:rsidRDefault="00E249BB" w:rsidP="00E249BB">
          <w:pPr>
            <w:spacing w:line="230" w:lineRule="auto"/>
            <w:jc w:val="both"/>
            <w:rPr>
              <w:bCs/>
              <w:sz w:val="18"/>
              <w:szCs w:val="18"/>
            </w:rPr>
          </w:pPr>
          <w:r w:rsidRPr="00D842C6">
            <w:rPr>
              <w:bCs/>
              <w:sz w:val="18"/>
              <w:szCs w:val="18"/>
            </w:rPr>
            <w:t>[19]</w:t>
          </w:r>
          <w:r w:rsidRPr="00D842C6">
            <w:rPr>
              <w:bCs/>
              <w:sz w:val="18"/>
              <w:szCs w:val="18"/>
            </w:rPr>
            <w:tab/>
            <w:t xml:space="preserve">M. Kampa and E. Castanas, ‘Human health effects of air pollution’, </w:t>
          </w:r>
          <w:r w:rsidRPr="00D842C6">
            <w:rPr>
              <w:bCs/>
              <w:i/>
              <w:iCs/>
              <w:sz w:val="18"/>
              <w:szCs w:val="18"/>
            </w:rPr>
            <w:t>Environmental Pollution</w:t>
          </w:r>
          <w:r w:rsidRPr="00D842C6">
            <w:rPr>
              <w:bCs/>
              <w:sz w:val="18"/>
              <w:szCs w:val="18"/>
            </w:rPr>
            <w:t>, vol. 151, no. 2, pp. 362–367, Jan. 2008, doi: 10.1016/J.ENVPOL.2007.06.012.</w:t>
          </w:r>
        </w:p>
        <w:p w14:paraId="438CE349" w14:textId="77777777" w:rsidR="00E249BB" w:rsidRPr="00D842C6" w:rsidRDefault="00E249BB" w:rsidP="00E249BB">
          <w:pPr>
            <w:spacing w:line="230" w:lineRule="auto"/>
            <w:jc w:val="both"/>
            <w:rPr>
              <w:bCs/>
              <w:sz w:val="18"/>
              <w:szCs w:val="18"/>
            </w:rPr>
          </w:pPr>
          <w:r w:rsidRPr="00D842C6">
            <w:rPr>
              <w:bCs/>
              <w:sz w:val="18"/>
              <w:szCs w:val="18"/>
            </w:rPr>
            <w:t>[20]</w:t>
          </w:r>
          <w:r w:rsidRPr="00D842C6">
            <w:rPr>
              <w:bCs/>
              <w:sz w:val="18"/>
              <w:szCs w:val="18"/>
            </w:rPr>
            <w:tab/>
            <w:t xml:space="preserve">A. Mohammadiha, H. Malakooti, and V. Esfahanian, ‘Development of reduction scenarios for criteria air pollutants emission in Tehran Traffic Sector, Iran’, </w:t>
          </w:r>
          <w:r w:rsidRPr="00D842C6">
            <w:rPr>
              <w:bCs/>
              <w:i/>
              <w:iCs/>
              <w:sz w:val="18"/>
              <w:szCs w:val="18"/>
            </w:rPr>
            <w:t>Science of the Total Environment</w:t>
          </w:r>
          <w:r w:rsidRPr="00D842C6">
            <w:rPr>
              <w:bCs/>
              <w:sz w:val="18"/>
              <w:szCs w:val="18"/>
            </w:rPr>
            <w:t>, vol. 622–623, pp. 17–28, May 2018, doi: 10.1016/j.scitotenv.2017.11.312.</w:t>
          </w:r>
        </w:p>
        <w:p w14:paraId="0EF84615" w14:textId="77777777" w:rsidR="00E249BB" w:rsidRPr="00D842C6" w:rsidRDefault="00E249BB" w:rsidP="00E249BB">
          <w:pPr>
            <w:spacing w:line="230" w:lineRule="auto"/>
            <w:jc w:val="both"/>
            <w:rPr>
              <w:bCs/>
              <w:sz w:val="18"/>
              <w:szCs w:val="18"/>
            </w:rPr>
          </w:pPr>
          <w:r w:rsidRPr="00D842C6">
            <w:rPr>
              <w:bCs/>
              <w:sz w:val="18"/>
              <w:szCs w:val="18"/>
            </w:rPr>
            <w:t>[21]</w:t>
          </w:r>
          <w:r w:rsidRPr="00D842C6">
            <w:rPr>
              <w:bCs/>
              <w:sz w:val="18"/>
              <w:szCs w:val="18"/>
            </w:rPr>
            <w:tab/>
            <w:t xml:space="preserve">L. Bai, C. Li, C. W. Yu, and Z. He, ‘Air pollution and health risk assessment in Northeastern China: A case study of Jilin Province’, </w:t>
          </w:r>
          <w:r w:rsidRPr="00D842C6">
            <w:rPr>
              <w:bCs/>
              <w:i/>
              <w:iCs/>
              <w:sz w:val="18"/>
              <w:szCs w:val="18"/>
            </w:rPr>
            <w:t>https://doi.org/10.1177/1420326X20979274</w:t>
          </w:r>
          <w:r w:rsidRPr="00D842C6">
            <w:rPr>
              <w:bCs/>
              <w:sz w:val="18"/>
              <w:szCs w:val="18"/>
            </w:rPr>
            <w:t>, vol. 30, no. 10, pp. 1857–1874, Jan. 2021, doi: 10.1177/1420326X20979274.</w:t>
          </w:r>
        </w:p>
        <w:p w14:paraId="65A54FF2" w14:textId="77777777" w:rsidR="00E249BB" w:rsidRPr="00D842C6" w:rsidRDefault="00E249BB" w:rsidP="00E249BB">
          <w:pPr>
            <w:spacing w:line="230" w:lineRule="auto"/>
            <w:jc w:val="both"/>
            <w:rPr>
              <w:bCs/>
              <w:sz w:val="18"/>
              <w:szCs w:val="18"/>
            </w:rPr>
          </w:pPr>
          <w:r w:rsidRPr="00D842C6">
            <w:rPr>
              <w:bCs/>
              <w:sz w:val="18"/>
              <w:szCs w:val="18"/>
            </w:rPr>
            <w:t>[22]</w:t>
          </w:r>
          <w:r w:rsidRPr="00D842C6">
            <w:rPr>
              <w:bCs/>
              <w:sz w:val="18"/>
              <w:szCs w:val="18"/>
            </w:rPr>
            <w:tab/>
            <w:t xml:space="preserve">L. Zeng </w:t>
          </w:r>
          <w:r w:rsidRPr="00D842C6">
            <w:rPr>
              <w:bCs/>
              <w:i/>
              <w:iCs/>
              <w:sz w:val="18"/>
              <w:szCs w:val="18"/>
            </w:rPr>
            <w:t>et al.</w:t>
          </w:r>
          <w:r w:rsidRPr="00D842C6">
            <w:rPr>
              <w:bCs/>
              <w:sz w:val="18"/>
              <w:szCs w:val="18"/>
            </w:rPr>
            <w:t xml:space="preserve">, ‘A circulating ventilation system to concentrate pollutants and reduce exhaust volumes: Case studies with experiments and numerical simulation for the rubber refining process’, </w:t>
          </w:r>
          <w:r w:rsidRPr="00D842C6">
            <w:rPr>
              <w:bCs/>
              <w:i/>
              <w:iCs/>
              <w:sz w:val="18"/>
              <w:szCs w:val="18"/>
            </w:rPr>
            <w:t>Journal of Building Engineering</w:t>
          </w:r>
          <w:r w:rsidRPr="00D842C6">
            <w:rPr>
              <w:bCs/>
              <w:sz w:val="18"/>
              <w:szCs w:val="18"/>
            </w:rPr>
            <w:t>, vol. 35, p. 101984, Mar. 2021, doi: 10.1016/J.JOBE.2020.101984.</w:t>
          </w:r>
        </w:p>
        <w:p w14:paraId="11F8D939" w14:textId="77777777" w:rsidR="00E249BB" w:rsidRPr="00D842C6" w:rsidRDefault="00E249BB" w:rsidP="00E249BB">
          <w:pPr>
            <w:spacing w:line="230" w:lineRule="auto"/>
            <w:jc w:val="both"/>
            <w:rPr>
              <w:bCs/>
              <w:sz w:val="18"/>
              <w:szCs w:val="18"/>
            </w:rPr>
          </w:pPr>
          <w:r w:rsidRPr="00D842C6">
            <w:rPr>
              <w:bCs/>
              <w:sz w:val="18"/>
              <w:szCs w:val="18"/>
            </w:rPr>
            <w:t>[23]</w:t>
          </w:r>
          <w:r w:rsidRPr="00D842C6">
            <w:rPr>
              <w:bCs/>
              <w:sz w:val="18"/>
              <w:szCs w:val="18"/>
            </w:rPr>
            <w:tab/>
            <w:t xml:space="preserve">P. Ghobadi and N. Nasrollahi, ‘Assessment of pollutant dispersion in deep street canyons under different source positions: Numerical simulation’, </w:t>
          </w:r>
          <w:r w:rsidRPr="00D842C6">
            <w:rPr>
              <w:bCs/>
              <w:i/>
              <w:iCs/>
              <w:sz w:val="18"/>
              <w:szCs w:val="18"/>
            </w:rPr>
            <w:t>Urban Clim</w:t>
          </w:r>
          <w:r w:rsidRPr="00D842C6">
            <w:rPr>
              <w:bCs/>
              <w:sz w:val="18"/>
              <w:szCs w:val="18"/>
            </w:rPr>
            <w:t>, vol. 40, p. 101027, Dec. 2021, doi: 10.1016/J.UCLIM.2021.101027.</w:t>
          </w:r>
        </w:p>
        <w:p w14:paraId="12B21F2D" w14:textId="77777777" w:rsidR="00E249BB" w:rsidRPr="00D842C6" w:rsidRDefault="00E249BB" w:rsidP="00E249BB">
          <w:pPr>
            <w:spacing w:line="230" w:lineRule="auto"/>
            <w:jc w:val="both"/>
            <w:rPr>
              <w:bCs/>
              <w:sz w:val="18"/>
              <w:szCs w:val="18"/>
            </w:rPr>
          </w:pPr>
          <w:r w:rsidRPr="00D842C6">
            <w:rPr>
              <w:bCs/>
              <w:sz w:val="18"/>
              <w:szCs w:val="18"/>
            </w:rPr>
            <w:t>[24]</w:t>
          </w:r>
          <w:r w:rsidRPr="00D842C6">
            <w:rPr>
              <w:bCs/>
              <w:sz w:val="18"/>
              <w:szCs w:val="18"/>
            </w:rPr>
            <w:tab/>
            <w:t xml:space="preserve">J. Liu, O. Duru, and A. W. K. Law, ‘Assessment of atmospheric pollutant emissions with maritime energy strategies using bayesian simulations and time series forecasting’, </w:t>
          </w:r>
          <w:r w:rsidRPr="00D842C6">
            <w:rPr>
              <w:bCs/>
              <w:i/>
              <w:iCs/>
              <w:sz w:val="18"/>
              <w:szCs w:val="18"/>
            </w:rPr>
            <w:t>Environmental Pollution</w:t>
          </w:r>
          <w:r w:rsidRPr="00D842C6">
            <w:rPr>
              <w:bCs/>
              <w:sz w:val="18"/>
              <w:szCs w:val="18"/>
            </w:rPr>
            <w:t>, vol. 270, p. 116068, Feb. 2021, doi: 10.1016/J.ENVPOL.2020.116068.</w:t>
          </w:r>
        </w:p>
        <w:p w14:paraId="5662AF0E" w14:textId="77777777" w:rsidR="00E249BB" w:rsidRPr="00D842C6" w:rsidRDefault="00E249BB" w:rsidP="00E249BB">
          <w:pPr>
            <w:spacing w:line="230" w:lineRule="auto"/>
            <w:jc w:val="both"/>
            <w:rPr>
              <w:bCs/>
              <w:sz w:val="18"/>
              <w:szCs w:val="18"/>
            </w:rPr>
          </w:pPr>
          <w:r w:rsidRPr="00D842C6">
            <w:rPr>
              <w:bCs/>
              <w:sz w:val="18"/>
              <w:szCs w:val="18"/>
            </w:rPr>
            <w:t>[25]</w:t>
          </w:r>
          <w:r w:rsidRPr="00D842C6">
            <w:rPr>
              <w:bCs/>
              <w:sz w:val="18"/>
              <w:szCs w:val="18"/>
            </w:rPr>
            <w:tab/>
            <w:t>A. Daly and P. Zannetti, ‘Air Pollution Modeling-An Overview’, 2007. [Online]. Available: http://www.arabschool.org.sy</w:t>
          </w:r>
        </w:p>
        <w:p w14:paraId="22E27E49" w14:textId="77777777" w:rsidR="00E249BB" w:rsidRPr="00D842C6" w:rsidRDefault="00E249BB" w:rsidP="00E249BB">
          <w:pPr>
            <w:spacing w:line="230" w:lineRule="auto"/>
            <w:jc w:val="both"/>
            <w:rPr>
              <w:bCs/>
              <w:sz w:val="18"/>
              <w:szCs w:val="18"/>
            </w:rPr>
          </w:pPr>
          <w:r w:rsidRPr="00D842C6">
            <w:rPr>
              <w:bCs/>
              <w:sz w:val="18"/>
              <w:szCs w:val="18"/>
            </w:rPr>
            <w:t>[26]</w:t>
          </w:r>
          <w:r w:rsidRPr="00D842C6">
            <w:rPr>
              <w:bCs/>
              <w:sz w:val="18"/>
              <w:szCs w:val="18"/>
            </w:rPr>
            <w:tab/>
            <w:t xml:space="preserve">A. Mott and H. Guo, ‘Odour dispersion modelling, impact criteria, and setback distances for an oil refinery plant’, </w:t>
          </w:r>
          <w:r w:rsidRPr="00D842C6">
            <w:rPr>
              <w:bCs/>
              <w:i/>
              <w:iCs/>
              <w:sz w:val="18"/>
              <w:szCs w:val="18"/>
            </w:rPr>
            <w:t>Atmos Environ</w:t>
          </w:r>
          <w:r w:rsidRPr="00D842C6">
            <w:rPr>
              <w:bCs/>
              <w:sz w:val="18"/>
              <w:szCs w:val="18"/>
            </w:rPr>
            <w:t>, vol. 270, p. 118879, Feb. 2022, doi: 10.1016/J.ATMOSENV.2021.118879.</w:t>
          </w:r>
        </w:p>
        <w:p w14:paraId="661373F5" w14:textId="77777777" w:rsidR="00E249BB" w:rsidRPr="00D842C6" w:rsidRDefault="00E249BB" w:rsidP="00E249BB">
          <w:pPr>
            <w:spacing w:line="230" w:lineRule="auto"/>
            <w:jc w:val="both"/>
            <w:rPr>
              <w:bCs/>
              <w:sz w:val="18"/>
              <w:szCs w:val="18"/>
            </w:rPr>
          </w:pPr>
          <w:r w:rsidRPr="00D842C6">
            <w:rPr>
              <w:bCs/>
              <w:sz w:val="18"/>
              <w:szCs w:val="18"/>
            </w:rPr>
            <w:t>[27]</w:t>
          </w:r>
          <w:r w:rsidRPr="00D842C6">
            <w:rPr>
              <w:bCs/>
              <w:sz w:val="18"/>
              <w:szCs w:val="18"/>
            </w:rPr>
            <w:tab/>
            <w:t xml:space="preserve">D. J. Pesic, M. D. Blagojevic, and S. M. Glisovic, ‘The model of air pollution generated by fire chemical accident in an urban street canyon’, </w:t>
          </w:r>
          <w:r w:rsidRPr="00D842C6">
            <w:rPr>
              <w:bCs/>
              <w:i/>
              <w:iCs/>
              <w:sz w:val="18"/>
              <w:szCs w:val="18"/>
            </w:rPr>
            <w:t>Transp Res D Transp Environ</w:t>
          </w:r>
          <w:r w:rsidRPr="00D842C6">
            <w:rPr>
              <w:bCs/>
              <w:sz w:val="18"/>
              <w:szCs w:val="18"/>
            </w:rPr>
            <w:t>, vol. 16, no. 4, pp. 321–326, 2011, doi: 10.1016/j.trd.2011.01.012.</w:t>
          </w:r>
        </w:p>
        <w:p w14:paraId="13547C1C" w14:textId="77777777" w:rsidR="00E249BB" w:rsidRPr="00D842C6" w:rsidRDefault="00E249BB" w:rsidP="00E249BB">
          <w:pPr>
            <w:spacing w:line="230" w:lineRule="auto"/>
            <w:jc w:val="both"/>
            <w:rPr>
              <w:bCs/>
              <w:sz w:val="18"/>
              <w:szCs w:val="18"/>
            </w:rPr>
          </w:pPr>
          <w:r w:rsidRPr="00D842C6">
            <w:rPr>
              <w:bCs/>
              <w:sz w:val="18"/>
              <w:szCs w:val="18"/>
            </w:rPr>
            <w:lastRenderedPageBreak/>
            <w:t>[28]</w:t>
          </w:r>
          <w:r w:rsidRPr="00D842C6">
            <w:rPr>
              <w:bCs/>
              <w:sz w:val="18"/>
              <w:szCs w:val="18"/>
            </w:rPr>
            <w:tab/>
            <w:t xml:space="preserve">A. Munjal, S. Sharma, A. K. Nema, and S. H. Kota, ‘Factors affecting particulate matter levels near highway toll plazas in India’, </w:t>
          </w:r>
          <w:r w:rsidRPr="00D842C6">
            <w:rPr>
              <w:bCs/>
              <w:i/>
              <w:iCs/>
              <w:sz w:val="18"/>
              <w:szCs w:val="18"/>
            </w:rPr>
            <w:t>Transp Res D Transp Environ</w:t>
          </w:r>
          <w:r w:rsidRPr="00D842C6">
            <w:rPr>
              <w:bCs/>
              <w:sz w:val="18"/>
              <w:szCs w:val="18"/>
            </w:rPr>
            <w:t>, vol. 110, p. 103403, Sep. 2022, doi: 10.1016/J.TRD.2022.103403.</w:t>
          </w:r>
        </w:p>
        <w:p w14:paraId="2B2A0C8C" w14:textId="77777777" w:rsidR="00E249BB" w:rsidRPr="00D842C6" w:rsidRDefault="00E249BB" w:rsidP="00E249BB">
          <w:pPr>
            <w:spacing w:line="230" w:lineRule="auto"/>
            <w:jc w:val="both"/>
            <w:rPr>
              <w:bCs/>
              <w:sz w:val="18"/>
              <w:szCs w:val="18"/>
            </w:rPr>
          </w:pPr>
          <w:r w:rsidRPr="00D842C6">
            <w:rPr>
              <w:bCs/>
              <w:sz w:val="18"/>
              <w:szCs w:val="18"/>
            </w:rPr>
            <w:t>[29]</w:t>
          </w:r>
          <w:r w:rsidRPr="00D842C6">
            <w:rPr>
              <w:bCs/>
              <w:sz w:val="18"/>
              <w:szCs w:val="18"/>
            </w:rPr>
            <w:tab/>
            <w:t xml:space="preserve">C. Xu, J. Wang, M. Hu, and W. Wang, ‘A new method for interpolation of missing air quality data at monitor stations’, </w:t>
          </w:r>
          <w:r w:rsidRPr="00D842C6">
            <w:rPr>
              <w:bCs/>
              <w:i/>
              <w:iCs/>
              <w:sz w:val="18"/>
              <w:szCs w:val="18"/>
            </w:rPr>
            <w:t>Environ Int</w:t>
          </w:r>
          <w:r w:rsidRPr="00D842C6">
            <w:rPr>
              <w:bCs/>
              <w:sz w:val="18"/>
              <w:szCs w:val="18"/>
            </w:rPr>
            <w:t>, vol. 169, p. 107538, Nov. 2022, doi: 10.1016/J.ENVINT.2022.107538.</w:t>
          </w:r>
        </w:p>
        <w:p w14:paraId="0730308D" w14:textId="77777777" w:rsidR="00E249BB" w:rsidRPr="00D842C6" w:rsidRDefault="00E249BB" w:rsidP="00E249BB">
          <w:pPr>
            <w:spacing w:line="230" w:lineRule="auto"/>
            <w:jc w:val="both"/>
            <w:rPr>
              <w:bCs/>
              <w:sz w:val="18"/>
              <w:szCs w:val="18"/>
            </w:rPr>
          </w:pPr>
          <w:r w:rsidRPr="00D842C6">
            <w:rPr>
              <w:bCs/>
              <w:sz w:val="18"/>
              <w:szCs w:val="18"/>
            </w:rPr>
            <w:t>[30]</w:t>
          </w:r>
          <w:r w:rsidRPr="00D842C6">
            <w:rPr>
              <w:bCs/>
              <w:sz w:val="18"/>
              <w:szCs w:val="18"/>
            </w:rPr>
            <w:tab/>
            <w:t xml:space="preserve">P. C. Chen and Y. T. Lin, ‘Exposure assessment of PM2.5 using smart spatial interpolation on regulatory air quality stations with clustering of densely-deployed microsensors’, </w:t>
          </w:r>
          <w:r w:rsidRPr="00D842C6">
            <w:rPr>
              <w:bCs/>
              <w:i/>
              <w:iCs/>
              <w:sz w:val="18"/>
              <w:szCs w:val="18"/>
            </w:rPr>
            <w:t>Environmental Pollution</w:t>
          </w:r>
          <w:r w:rsidRPr="00D842C6">
            <w:rPr>
              <w:bCs/>
              <w:sz w:val="18"/>
              <w:szCs w:val="18"/>
            </w:rPr>
            <w:t>, vol. 292, p. 118401, Jan. 2022, doi: 10.1016/J.ENVPOL.2021.118401.</w:t>
          </w:r>
        </w:p>
        <w:p w14:paraId="5EC354F5" w14:textId="77777777" w:rsidR="00E249BB" w:rsidRPr="00D842C6" w:rsidRDefault="00E249BB" w:rsidP="00E249BB">
          <w:pPr>
            <w:spacing w:line="230" w:lineRule="auto"/>
            <w:jc w:val="both"/>
            <w:rPr>
              <w:bCs/>
              <w:sz w:val="18"/>
              <w:szCs w:val="18"/>
            </w:rPr>
          </w:pPr>
          <w:r w:rsidRPr="00D842C6">
            <w:rPr>
              <w:bCs/>
              <w:sz w:val="18"/>
              <w:szCs w:val="18"/>
            </w:rPr>
            <w:t>[31]</w:t>
          </w:r>
          <w:r w:rsidRPr="00D842C6">
            <w:rPr>
              <w:bCs/>
              <w:sz w:val="18"/>
              <w:szCs w:val="18"/>
            </w:rPr>
            <w:tab/>
            <w:t xml:space="preserve">A. M. Talib and Dr. M. N. Jasim, ‘GIS-GPS based national air pollution monitoring system’, </w:t>
          </w:r>
          <w:r w:rsidRPr="00D842C6">
            <w:rPr>
              <w:bCs/>
              <w:i/>
              <w:iCs/>
              <w:sz w:val="18"/>
              <w:szCs w:val="18"/>
            </w:rPr>
            <w:t>Mater Today Proc</w:t>
          </w:r>
          <w:r w:rsidRPr="00D842C6">
            <w:rPr>
              <w:bCs/>
              <w:sz w:val="18"/>
              <w:szCs w:val="18"/>
            </w:rPr>
            <w:t>, Jun. 2021, doi: 10.1016/j.matpr.2021.05.445.</w:t>
          </w:r>
        </w:p>
        <w:p w14:paraId="069F1CA4" w14:textId="77777777" w:rsidR="00E249BB" w:rsidRPr="00D842C6" w:rsidRDefault="00E249BB" w:rsidP="00E249BB">
          <w:pPr>
            <w:spacing w:line="230" w:lineRule="auto"/>
            <w:jc w:val="both"/>
            <w:rPr>
              <w:bCs/>
              <w:sz w:val="18"/>
              <w:szCs w:val="18"/>
            </w:rPr>
          </w:pPr>
          <w:r w:rsidRPr="00D842C6">
            <w:rPr>
              <w:bCs/>
              <w:sz w:val="18"/>
              <w:szCs w:val="18"/>
            </w:rPr>
            <w:t>[32]</w:t>
          </w:r>
          <w:r w:rsidRPr="00D842C6">
            <w:rPr>
              <w:bCs/>
              <w:sz w:val="18"/>
              <w:szCs w:val="18"/>
            </w:rPr>
            <w:tab/>
            <w:t xml:space="preserve">A. Kumar, S. Dhakhwa, and A. K. Dikshit, ‘Comparative Evaluation of Fitness of Interpolation Techniques of ArcGIS Using Leave-One-Out Scheme for Air Quality Mapping’, </w:t>
          </w:r>
          <w:r w:rsidRPr="00D842C6">
            <w:rPr>
              <w:bCs/>
              <w:i/>
              <w:iCs/>
              <w:sz w:val="18"/>
              <w:szCs w:val="18"/>
            </w:rPr>
            <w:t>Journal of Geovisualization and Spatial Analysis</w:t>
          </w:r>
          <w:r w:rsidRPr="00D842C6">
            <w:rPr>
              <w:bCs/>
              <w:sz w:val="18"/>
              <w:szCs w:val="18"/>
            </w:rPr>
            <w:t>, vol. 6, no. 1, p. 9, 2022, doi: 10.1007/s41651-022-00102-4.</w:t>
          </w:r>
        </w:p>
        <w:p w14:paraId="211A66B1" w14:textId="77777777" w:rsidR="00E249BB" w:rsidRPr="00D842C6" w:rsidRDefault="00E249BB" w:rsidP="00E249BB">
          <w:pPr>
            <w:spacing w:line="230" w:lineRule="auto"/>
            <w:jc w:val="both"/>
            <w:rPr>
              <w:bCs/>
              <w:sz w:val="18"/>
              <w:szCs w:val="18"/>
            </w:rPr>
          </w:pPr>
          <w:r w:rsidRPr="00D842C6">
            <w:rPr>
              <w:bCs/>
              <w:sz w:val="18"/>
              <w:szCs w:val="18"/>
            </w:rPr>
            <w:t>[33]</w:t>
          </w:r>
          <w:r w:rsidRPr="00D842C6">
            <w:rPr>
              <w:bCs/>
              <w:sz w:val="18"/>
              <w:szCs w:val="18"/>
            </w:rPr>
            <w:tab/>
            <w:t xml:space="preserve">L. Han, J. Zhao, and Z. Gu, ‘Assessing air quality changes in heavily polluted cities during the COVID-19 pandemic: A case study in Xi’an, China’, </w:t>
          </w:r>
          <w:r w:rsidRPr="00D842C6">
            <w:rPr>
              <w:bCs/>
              <w:i/>
              <w:iCs/>
              <w:sz w:val="18"/>
              <w:szCs w:val="18"/>
            </w:rPr>
            <w:t>Sustain Cities Soc</w:t>
          </w:r>
          <w:r w:rsidRPr="00D842C6">
            <w:rPr>
              <w:bCs/>
              <w:sz w:val="18"/>
              <w:szCs w:val="18"/>
            </w:rPr>
            <w:t>, vol. 70, p. 102934, 2021, doi: https://doi.org/10.1016/j.scs.2021.102934.</w:t>
          </w:r>
        </w:p>
        <w:p w14:paraId="0CE2671A" w14:textId="77777777" w:rsidR="00E249BB" w:rsidRPr="00D842C6" w:rsidRDefault="00E249BB" w:rsidP="00E249BB">
          <w:pPr>
            <w:spacing w:line="230" w:lineRule="auto"/>
            <w:jc w:val="both"/>
            <w:rPr>
              <w:bCs/>
              <w:sz w:val="18"/>
              <w:szCs w:val="18"/>
            </w:rPr>
          </w:pPr>
          <w:r w:rsidRPr="00D842C6">
            <w:rPr>
              <w:bCs/>
              <w:sz w:val="18"/>
              <w:szCs w:val="18"/>
            </w:rPr>
            <w:t>[34]</w:t>
          </w:r>
          <w:r w:rsidRPr="00D842C6">
            <w:rPr>
              <w:bCs/>
              <w:sz w:val="18"/>
              <w:szCs w:val="18"/>
            </w:rPr>
            <w:tab/>
            <w:t xml:space="preserve">S. S. Mousavi, G. Goudarzi, S. Sabzalipour, M. M. Rouzbahani, and E. Mobarak Hassan, ‘An evaluation of CO, CO2, and SO2 emissions during continuous and non-continuous operation in a gas refinery using the AERMOD’, </w:t>
          </w:r>
          <w:r w:rsidRPr="00D842C6">
            <w:rPr>
              <w:bCs/>
              <w:i/>
              <w:iCs/>
              <w:sz w:val="18"/>
              <w:szCs w:val="18"/>
            </w:rPr>
            <w:t>Environmental Science and Pollution Research</w:t>
          </w:r>
          <w:r w:rsidRPr="00D842C6">
            <w:rPr>
              <w:bCs/>
              <w:sz w:val="18"/>
              <w:szCs w:val="18"/>
            </w:rPr>
            <w:t>, vol. 28, no. 40, pp. 56996–57008, Oct. 2021, doi: 10.1007/s11356-021-14493-2.</w:t>
          </w:r>
        </w:p>
        <w:p w14:paraId="6499F8E8" w14:textId="77777777" w:rsidR="00E249BB" w:rsidRPr="00D842C6" w:rsidRDefault="00E249BB" w:rsidP="00E249BB">
          <w:pPr>
            <w:spacing w:line="230" w:lineRule="auto"/>
            <w:jc w:val="both"/>
            <w:rPr>
              <w:bCs/>
              <w:sz w:val="18"/>
              <w:szCs w:val="18"/>
            </w:rPr>
          </w:pPr>
          <w:r w:rsidRPr="00D842C6">
            <w:rPr>
              <w:bCs/>
              <w:sz w:val="18"/>
              <w:szCs w:val="18"/>
            </w:rPr>
            <w:t>[35]</w:t>
          </w:r>
          <w:r w:rsidRPr="00D842C6">
            <w:rPr>
              <w:bCs/>
              <w:sz w:val="18"/>
              <w:szCs w:val="18"/>
            </w:rPr>
            <w:tab/>
            <w:t xml:space="preserve">A. J. Cimorelli </w:t>
          </w:r>
          <w:r w:rsidRPr="00D842C6">
            <w:rPr>
              <w:bCs/>
              <w:i/>
              <w:iCs/>
              <w:sz w:val="18"/>
              <w:szCs w:val="18"/>
            </w:rPr>
            <w:t>et al.</w:t>
          </w:r>
          <w:r w:rsidRPr="00D842C6">
            <w:rPr>
              <w:bCs/>
              <w:sz w:val="18"/>
              <w:szCs w:val="18"/>
            </w:rPr>
            <w:t xml:space="preserve">, ‘AERMOD: A Dispersion Model for Industrial Source Applications. Part I: General Model Formulation and Boundary Layer Characterization’, </w:t>
          </w:r>
          <w:r w:rsidRPr="00D842C6">
            <w:rPr>
              <w:bCs/>
              <w:i/>
              <w:iCs/>
              <w:sz w:val="18"/>
              <w:szCs w:val="18"/>
            </w:rPr>
            <w:t>J Appl Meteorol Climatol</w:t>
          </w:r>
          <w:r w:rsidRPr="00D842C6">
            <w:rPr>
              <w:bCs/>
              <w:sz w:val="18"/>
              <w:szCs w:val="18"/>
            </w:rPr>
            <w:t>, vol. 44, no. 5, pp. 682–693, May 2005, doi: 10.1175/JAM2227.1.</w:t>
          </w:r>
        </w:p>
        <w:p w14:paraId="01EEB96C" w14:textId="77777777" w:rsidR="00E249BB" w:rsidRPr="00D842C6" w:rsidRDefault="00E249BB" w:rsidP="00E249BB">
          <w:pPr>
            <w:spacing w:line="230" w:lineRule="auto"/>
            <w:jc w:val="both"/>
            <w:rPr>
              <w:bCs/>
              <w:sz w:val="18"/>
              <w:szCs w:val="18"/>
            </w:rPr>
          </w:pPr>
          <w:r w:rsidRPr="00D842C6">
            <w:rPr>
              <w:bCs/>
              <w:sz w:val="18"/>
              <w:szCs w:val="18"/>
            </w:rPr>
            <w:t>[36]</w:t>
          </w:r>
          <w:r w:rsidRPr="00D842C6">
            <w:rPr>
              <w:bCs/>
              <w:sz w:val="18"/>
              <w:szCs w:val="18"/>
            </w:rPr>
            <w:tab/>
            <w:t>D. J. Naghan, A. Mahmoodi, A. Tavasolifar, M. S. Saeidi, and Y. Jalilpoor, ‘Analyzing the health risk assessment of particles in Isfahan steel company by AERMOD model’, 2021. [Online]. Available: http://japh.tums.ac.ir</w:t>
          </w:r>
        </w:p>
        <w:p w14:paraId="3E4C0F3E" w14:textId="77777777" w:rsidR="00E249BB" w:rsidRPr="00D842C6" w:rsidRDefault="00E249BB" w:rsidP="00E249BB">
          <w:pPr>
            <w:spacing w:line="230" w:lineRule="auto"/>
            <w:jc w:val="both"/>
            <w:rPr>
              <w:bCs/>
              <w:sz w:val="18"/>
              <w:szCs w:val="18"/>
            </w:rPr>
          </w:pPr>
          <w:r w:rsidRPr="00D842C6">
            <w:rPr>
              <w:bCs/>
              <w:sz w:val="18"/>
              <w:szCs w:val="18"/>
            </w:rPr>
            <w:t>[37]</w:t>
          </w:r>
          <w:r w:rsidRPr="00D842C6">
            <w:rPr>
              <w:bCs/>
              <w:sz w:val="18"/>
              <w:szCs w:val="18"/>
            </w:rPr>
            <w:tab/>
            <w:t xml:space="preserve">R. Esmaili Climatology, M. Mohammadi, A. Professor, in Environmental Biotechnology, and K. Motahar, ‘Providing the best pattern Interpolation in the spatial distribution of partiulate matter smaller than 2.5 microns of mashhad’, </w:t>
          </w:r>
          <w:r w:rsidRPr="00D842C6">
            <w:rPr>
              <w:bCs/>
              <w:i/>
              <w:iCs/>
              <w:sz w:val="18"/>
              <w:szCs w:val="18"/>
            </w:rPr>
            <w:t>Journal of Research in Environmental Health</w:t>
          </w:r>
          <w:r w:rsidRPr="00D842C6">
            <w:rPr>
              <w:bCs/>
              <w:sz w:val="18"/>
              <w:szCs w:val="18"/>
            </w:rPr>
            <w:t>, vol. 7, no. 3, pp. 201–215, Nov. 2021, doi: 10.22038/JREH.2021.60400.1446.</w:t>
          </w:r>
        </w:p>
        <w:p w14:paraId="06F1A169" w14:textId="77777777" w:rsidR="00E249BB" w:rsidRPr="00D842C6" w:rsidRDefault="00E249BB" w:rsidP="00E249BB">
          <w:pPr>
            <w:spacing w:line="230" w:lineRule="auto"/>
            <w:jc w:val="both"/>
            <w:rPr>
              <w:bCs/>
              <w:sz w:val="18"/>
              <w:szCs w:val="18"/>
            </w:rPr>
          </w:pPr>
          <w:r w:rsidRPr="00D842C6">
            <w:rPr>
              <w:bCs/>
              <w:sz w:val="18"/>
              <w:szCs w:val="18"/>
            </w:rPr>
            <w:t>[38]</w:t>
          </w:r>
          <w:r w:rsidRPr="00D842C6">
            <w:rPr>
              <w:bCs/>
              <w:sz w:val="18"/>
              <w:szCs w:val="18"/>
            </w:rPr>
            <w:tab/>
            <w:t xml:space="preserve">C. Liu </w:t>
          </w:r>
          <w:r w:rsidRPr="00D842C6">
            <w:rPr>
              <w:bCs/>
              <w:i/>
              <w:iCs/>
              <w:sz w:val="18"/>
              <w:szCs w:val="18"/>
            </w:rPr>
            <w:t>et al.</w:t>
          </w:r>
          <w:r w:rsidRPr="00D842C6">
            <w:rPr>
              <w:bCs/>
              <w:sz w:val="18"/>
              <w:szCs w:val="18"/>
            </w:rPr>
            <w:t xml:space="preserve">, ‘Optimal estimation of initial concentrations and emission sources with 4D-Var for air pollution prediction in a 2D transport model’, </w:t>
          </w:r>
          <w:r w:rsidRPr="00D842C6">
            <w:rPr>
              <w:bCs/>
              <w:i/>
              <w:iCs/>
              <w:sz w:val="18"/>
              <w:szCs w:val="18"/>
            </w:rPr>
            <w:t>Science of the Total Environment</w:t>
          </w:r>
          <w:r w:rsidRPr="00D842C6">
            <w:rPr>
              <w:bCs/>
              <w:sz w:val="18"/>
              <w:szCs w:val="18"/>
            </w:rPr>
            <w:t>, vol. 773, Jun. 2021, doi: 10.1016/j.scitotenv.2021.145580.</w:t>
          </w:r>
        </w:p>
        <w:p w14:paraId="7EC9E220" w14:textId="77777777" w:rsidR="00E249BB" w:rsidRPr="00D842C6" w:rsidRDefault="00E249BB" w:rsidP="00E249BB">
          <w:pPr>
            <w:spacing w:line="230" w:lineRule="auto"/>
            <w:jc w:val="both"/>
            <w:rPr>
              <w:bCs/>
              <w:sz w:val="18"/>
              <w:szCs w:val="18"/>
            </w:rPr>
          </w:pPr>
          <w:r w:rsidRPr="00D842C6">
            <w:rPr>
              <w:bCs/>
              <w:sz w:val="18"/>
              <w:szCs w:val="18"/>
            </w:rPr>
            <w:t>[39]</w:t>
          </w:r>
          <w:r w:rsidRPr="00D842C6">
            <w:rPr>
              <w:bCs/>
              <w:sz w:val="18"/>
              <w:szCs w:val="18"/>
            </w:rPr>
            <w:tab/>
            <w:t xml:space="preserve">S. H. Saleh and A. F. Hassoon, ‘Atmospheric stability classes and its effect on co concentration emission around Kirkuk refinery’, in </w:t>
          </w:r>
          <w:r w:rsidRPr="00D842C6">
            <w:rPr>
              <w:bCs/>
              <w:i/>
              <w:iCs/>
              <w:sz w:val="18"/>
              <w:szCs w:val="18"/>
            </w:rPr>
            <w:t>Journal of Physics: Conference Series</w:t>
          </w:r>
          <w:r w:rsidRPr="00D842C6">
            <w:rPr>
              <w:bCs/>
              <w:sz w:val="18"/>
              <w:szCs w:val="18"/>
            </w:rPr>
            <w:t>, IOP Publishing Ltd, Jul. 2021. doi: 10.1088/1742-6596/1963/1/012034.</w:t>
          </w:r>
        </w:p>
        <w:p w14:paraId="21F4F38B" w14:textId="77777777" w:rsidR="00E249BB" w:rsidRPr="00D842C6" w:rsidRDefault="00E249BB" w:rsidP="00E249BB">
          <w:pPr>
            <w:spacing w:line="230" w:lineRule="auto"/>
            <w:jc w:val="both"/>
            <w:rPr>
              <w:bCs/>
              <w:sz w:val="18"/>
              <w:szCs w:val="18"/>
            </w:rPr>
          </w:pPr>
          <w:r w:rsidRPr="00D842C6">
            <w:rPr>
              <w:bCs/>
              <w:sz w:val="18"/>
              <w:szCs w:val="18"/>
            </w:rPr>
            <w:t>[40]</w:t>
          </w:r>
          <w:r w:rsidRPr="00D842C6">
            <w:rPr>
              <w:bCs/>
              <w:sz w:val="18"/>
              <w:szCs w:val="18"/>
            </w:rPr>
            <w:tab/>
            <w:t xml:space="preserve">S. Abdul-Wahab, S. Fadlallah, and M. Al-Rashdi, ‘Evaluation of the impact of ground-level concentrations of SO2, NOx, CO, and PM10 emitted from a steel melting plant on Muscat, Oman’, </w:t>
          </w:r>
          <w:r w:rsidRPr="00D842C6">
            <w:rPr>
              <w:bCs/>
              <w:i/>
              <w:iCs/>
              <w:sz w:val="18"/>
              <w:szCs w:val="18"/>
            </w:rPr>
            <w:t>Sustain Cities Soc</w:t>
          </w:r>
          <w:r w:rsidRPr="00D842C6">
            <w:rPr>
              <w:bCs/>
              <w:sz w:val="18"/>
              <w:szCs w:val="18"/>
            </w:rPr>
            <w:t>, vol. 38, pp. 675–683, 2018, doi: https://doi.org/10.1016/j.scs.2018.01.048.</w:t>
          </w:r>
        </w:p>
        <w:p w14:paraId="4D2FD02C" w14:textId="77777777" w:rsidR="00E249BB" w:rsidRPr="00D842C6" w:rsidRDefault="00E249BB" w:rsidP="00E249BB">
          <w:pPr>
            <w:spacing w:line="230" w:lineRule="auto"/>
            <w:jc w:val="both"/>
            <w:rPr>
              <w:bCs/>
              <w:sz w:val="18"/>
              <w:szCs w:val="18"/>
            </w:rPr>
          </w:pPr>
          <w:r w:rsidRPr="00D842C6">
            <w:rPr>
              <w:bCs/>
              <w:sz w:val="18"/>
              <w:szCs w:val="18"/>
            </w:rPr>
            <w:t>[41]</w:t>
          </w:r>
          <w:r w:rsidRPr="00D842C6">
            <w:rPr>
              <w:bCs/>
              <w:sz w:val="18"/>
              <w:szCs w:val="18"/>
            </w:rPr>
            <w:tab/>
            <w:t xml:space="preserve">P. Amoatey, H. Omidvarborna, M. S. Baawain, and A. Al-Mamun, ‘Emissions and exposure assessments of SOX, NOX, PM10/2.5 and trace metals from oil industries: A review study (2000–2018)’, </w:t>
          </w:r>
          <w:r w:rsidRPr="00D842C6">
            <w:rPr>
              <w:bCs/>
              <w:i/>
              <w:iCs/>
              <w:sz w:val="18"/>
              <w:szCs w:val="18"/>
            </w:rPr>
            <w:t>Process Safety and Environmental Protection</w:t>
          </w:r>
          <w:r w:rsidRPr="00D842C6">
            <w:rPr>
              <w:bCs/>
              <w:sz w:val="18"/>
              <w:szCs w:val="18"/>
            </w:rPr>
            <w:t>, vol. 123, pp. 215–228, 2019, doi: https://doi.org/10.1016/j.psep.2019.01.014.</w:t>
          </w:r>
        </w:p>
        <w:p w14:paraId="3E51F60F" w14:textId="77777777" w:rsidR="00E249BB" w:rsidRPr="00D842C6" w:rsidRDefault="00E249BB" w:rsidP="00E249BB">
          <w:pPr>
            <w:spacing w:line="230" w:lineRule="auto"/>
            <w:jc w:val="both"/>
            <w:rPr>
              <w:bCs/>
              <w:sz w:val="18"/>
              <w:szCs w:val="18"/>
            </w:rPr>
          </w:pPr>
          <w:r w:rsidRPr="00D842C6">
            <w:rPr>
              <w:bCs/>
              <w:sz w:val="18"/>
              <w:szCs w:val="18"/>
            </w:rPr>
            <w:t>[42]</w:t>
          </w:r>
          <w:r w:rsidRPr="00D842C6">
            <w:rPr>
              <w:bCs/>
              <w:sz w:val="18"/>
              <w:szCs w:val="18"/>
            </w:rPr>
            <w:tab/>
            <w:t xml:space="preserve">D. Huang and H. Guo, ‘Dispersion modeling of odour, gases, and respirable dust using AERMOD for poultry and dairy barns in the Canadian Prairies’, </w:t>
          </w:r>
          <w:r w:rsidRPr="00D842C6">
            <w:rPr>
              <w:bCs/>
              <w:i/>
              <w:iCs/>
              <w:sz w:val="18"/>
              <w:szCs w:val="18"/>
            </w:rPr>
            <w:t>Science of The Total Environment</w:t>
          </w:r>
          <w:r w:rsidRPr="00D842C6">
            <w:rPr>
              <w:bCs/>
              <w:sz w:val="18"/>
              <w:szCs w:val="18"/>
            </w:rPr>
            <w:t>, vol. 690, pp. 620–628, 2019, doi: https://doi.org/10.1016/j.scitotenv.2019.07.010.</w:t>
          </w:r>
        </w:p>
        <w:p w14:paraId="695981A0" w14:textId="77777777" w:rsidR="00E249BB" w:rsidRPr="00D842C6" w:rsidRDefault="00E249BB" w:rsidP="00E249BB">
          <w:pPr>
            <w:spacing w:line="230" w:lineRule="auto"/>
            <w:jc w:val="both"/>
            <w:rPr>
              <w:bCs/>
              <w:sz w:val="18"/>
              <w:szCs w:val="18"/>
            </w:rPr>
          </w:pPr>
          <w:r w:rsidRPr="00D842C6">
            <w:rPr>
              <w:bCs/>
              <w:sz w:val="18"/>
              <w:szCs w:val="18"/>
            </w:rPr>
            <w:t>[43]</w:t>
          </w:r>
          <w:r w:rsidRPr="00D842C6">
            <w:rPr>
              <w:bCs/>
              <w:sz w:val="18"/>
              <w:szCs w:val="18"/>
            </w:rPr>
            <w:tab/>
            <w:t xml:space="preserve">R. A. Myshko and N. I. Kurakina, ‘GIS for Assessment and Modeling Air Pollution by Industrial Facilities’, </w:t>
          </w:r>
          <w:r w:rsidRPr="00D842C6">
            <w:rPr>
              <w:bCs/>
              <w:i/>
              <w:iCs/>
              <w:sz w:val="18"/>
              <w:szCs w:val="18"/>
            </w:rPr>
            <w:t>Proceedings of the 2021 IEEE Conference of Russian Young Researchers in Electrical and Electronic Engineering, ElConRus 2021</w:t>
          </w:r>
          <w:r w:rsidRPr="00D842C6">
            <w:rPr>
              <w:bCs/>
              <w:sz w:val="18"/>
              <w:szCs w:val="18"/>
            </w:rPr>
            <w:t>, pp. 1789–1802, Jan. 2021, doi: 10.1109/ELCONRUS51938.2021.9396270.</w:t>
          </w:r>
        </w:p>
        <w:p w14:paraId="29CED1B6" w14:textId="77777777" w:rsidR="00E249BB" w:rsidRPr="00D842C6" w:rsidRDefault="00E249BB" w:rsidP="00E249BB">
          <w:pPr>
            <w:spacing w:line="230" w:lineRule="auto"/>
            <w:jc w:val="both"/>
            <w:rPr>
              <w:bCs/>
              <w:sz w:val="18"/>
              <w:szCs w:val="18"/>
            </w:rPr>
          </w:pPr>
          <w:r w:rsidRPr="00D842C6">
            <w:rPr>
              <w:bCs/>
              <w:sz w:val="18"/>
              <w:szCs w:val="18"/>
            </w:rPr>
            <w:t>[44]</w:t>
          </w:r>
          <w:r w:rsidRPr="00D842C6">
            <w:rPr>
              <w:bCs/>
              <w:sz w:val="18"/>
              <w:szCs w:val="18"/>
            </w:rPr>
            <w:tab/>
            <w:t xml:space="preserve">X. Zhang </w:t>
          </w:r>
          <w:r w:rsidRPr="00D842C6">
            <w:rPr>
              <w:bCs/>
              <w:i/>
              <w:iCs/>
              <w:sz w:val="18"/>
              <w:szCs w:val="18"/>
            </w:rPr>
            <w:t>et al.</w:t>
          </w:r>
          <w:r w:rsidRPr="00D842C6">
            <w:rPr>
              <w:bCs/>
              <w:sz w:val="18"/>
              <w:szCs w:val="18"/>
            </w:rPr>
            <w:t xml:space="preserve">, ‘A hybrid approach to predict daily NO2 concentrations at city block scale’, </w:t>
          </w:r>
          <w:r w:rsidRPr="00D842C6">
            <w:rPr>
              <w:bCs/>
              <w:i/>
              <w:iCs/>
              <w:sz w:val="18"/>
              <w:szCs w:val="18"/>
            </w:rPr>
            <w:t>Science of The Total Environment</w:t>
          </w:r>
          <w:r w:rsidRPr="00D842C6">
            <w:rPr>
              <w:bCs/>
              <w:sz w:val="18"/>
              <w:szCs w:val="18"/>
            </w:rPr>
            <w:t>, vol. 761, p. 143279, 2021, doi: https://doi.org/10.1016/j.scitotenv.2020.143279.</w:t>
          </w:r>
        </w:p>
        <w:p w14:paraId="7E4FECE2" w14:textId="77777777" w:rsidR="00E249BB" w:rsidRPr="00D842C6" w:rsidRDefault="00E249BB" w:rsidP="00E249BB">
          <w:pPr>
            <w:spacing w:line="230" w:lineRule="auto"/>
            <w:jc w:val="both"/>
            <w:rPr>
              <w:bCs/>
              <w:sz w:val="18"/>
              <w:szCs w:val="18"/>
            </w:rPr>
          </w:pPr>
          <w:r w:rsidRPr="00D842C6">
            <w:rPr>
              <w:bCs/>
              <w:sz w:val="18"/>
              <w:szCs w:val="18"/>
            </w:rPr>
            <w:t>[45]</w:t>
          </w:r>
          <w:r w:rsidRPr="00D842C6">
            <w:rPr>
              <w:bCs/>
              <w:sz w:val="18"/>
              <w:szCs w:val="18"/>
            </w:rPr>
            <w:tab/>
            <w:t xml:space="preserve">M. D. Gibson, S. Kundu, and M. Satish, ‘Dispersion model evaluation of PM2.5, NOx and SO2 from point and major line sources in Nova Scotia, Canada using AERMOD Gaussian plume air dispersion model’, </w:t>
          </w:r>
          <w:r w:rsidRPr="00D842C6">
            <w:rPr>
              <w:bCs/>
              <w:i/>
              <w:iCs/>
              <w:sz w:val="18"/>
              <w:szCs w:val="18"/>
            </w:rPr>
            <w:t>Atmos Pollut Res</w:t>
          </w:r>
          <w:r w:rsidRPr="00D842C6">
            <w:rPr>
              <w:bCs/>
              <w:sz w:val="18"/>
              <w:szCs w:val="18"/>
            </w:rPr>
            <w:t>, vol. 4, no. 2, pp. 157–167, 2013, doi: https://doi.org/10.5094/APR.2013.016.</w:t>
          </w:r>
        </w:p>
        <w:p w14:paraId="5B3F9C07" w14:textId="77777777" w:rsidR="00E249BB" w:rsidRPr="00D842C6" w:rsidRDefault="00E249BB" w:rsidP="00E249BB">
          <w:pPr>
            <w:spacing w:line="230" w:lineRule="auto"/>
            <w:jc w:val="both"/>
            <w:rPr>
              <w:bCs/>
              <w:sz w:val="18"/>
              <w:szCs w:val="18"/>
            </w:rPr>
          </w:pPr>
          <w:r w:rsidRPr="00D842C6">
            <w:rPr>
              <w:bCs/>
              <w:sz w:val="18"/>
              <w:szCs w:val="18"/>
            </w:rPr>
            <w:t>[46]</w:t>
          </w:r>
          <w:r w:rsidRPr="00D842C6">
            <w:rPr>
              <w:bCs/>
              <w:sz w:val="18"/>
              <w:szCs w:val="18"/>
            </w:rPr>
            <w:tab/>
            <w:t xml:space="preserve">F. Taksibi, H. Khajehpour, and Y. Saboohi, ‘On the environmental effectiveness analysis of energy policies: A case study of air pollution in the megacity of Tehran’, </w:t>
          </w:r>
          <w:r w:rsidRPr="00D842C6">
            <w:rPr>
              <w:bCs/>
              <w:i/>
              <w:iCs/>
              <w:sz w:val="18"/>
              <w:szCs w:val="18"/>
            </w:rPr>
            <w:t>Science of The Total Environment</w:t>
          </w:r>
          <w:r w:rsidRPr="00D842C6">
            <w:rPr>
              <w:bCs/>
              <w:sz w:val="18"/>
              <w:szCs w:val="18"/>
            </w:rPr>
            <w:t>, vol. 705, p. 135824, 2020, doi: https://doi.org/10.1016/j.scitotenv.2019.135824.</w:t>
          </w:r>
        </w:p>
        <w:p w14:paraId="3251912F" w14:textId="77777777" w:rsidR="00E249BB" w:rsidRPr="00D842C6" w:rsidRDefault="00E249BB" w:rsidP="00E249BB">
          <w:pPr>
            <w:spacing w:line="230" w:lineRule="auto"/>
            <w:jc w:val="both"/>
            <w:rPr>
              <w:bCs/>
              <w:sz w:val="18"/>
              <w:szCs w:val="18"/>
            </w:rPr>
          </w:pPr>
          <w:r w:rsidRPr="00D842C6">
            <w:rPr>
              <w:bCs/>
              <w:sz w:val="18"/>
              <w:szCs w:val="18"/>
            </w:rPr>
            <w:t>[47]</w:t>
          </w:r>
          <w:r w:rsidRPr="00D842C6">
            <w:rPr>
              <w:bCs/>
              <w:sz w:val="18"/>
              <w:szCs w:val="18"/>
            </w:rPr>
            <w:tab/>
            <w:t xml:space="preserve">E. Akyuz and B. Kaynak, ‘Use of dispersion model and satellite SO2 retrievals for environmental impact assessment of coal-fired power plants’, </w:t>
          </w:r>
          <w:r w:rsidRPr="00D842C6">
            <w:rPr>
              <w:bCs/>
              <w:i/>
              <w:iCs/>
              <w:sz w:val="18"/>
              <w:szCs w:val="18"/>
            </w:rPr>
            <w:t>Science of The Total Environment</w:t>
          </w:r>
          <w:r w:rsidRPr="00D842C6">
            <w:rPr>
              <w:bCs/>
              <w:sz w:val="18"/>
              <w:szCs w:val="18"/>
            </w:rPr>
            <w:t>, vol. 689, pp. 808–819, 2019, doi: https://doi.org/10.1016/j.scitotenv.2019.06.464.</w:t>
          </w:r>
        </w:p>
        <w:p w14:paraId="04561585" w14:textId="7E3B8D57" w:rsidR="00E249BB" w:rsidRPr="00D842C6" w:rsidRDefault="00E249BB" w:rsidP="00E249BB">
          <w:pPr>
            <w:spacing w:line="230" w:lineRule="auto"/>
            <w:jc w:val="both"/>
            <w:rPr>
              <w:bCs/>
              <w:sz w:val="18"/>
              <w:szCs w:val="18"/>
            </w:rPr>
          </w:pPr>
          <w:r w:rsidRPr="00D842C6">
            <w:rPr>
              <w:bCs/>
              <w:sz w:val="18"/>
              <w:szCs w:val="18"/>
            </w:rPr>
            <w:t> </w:t>
          </w:r>
        </w:p>
      </w:sdtContent>
    </w:sdt>
    <w:p w14:paraId="2C84AC49" w14:textId="77777777" w:rsidR="000B200C" w:rsidRDefault="000B200C" w:rsidP="00992AEA">
      <w:pPr>
        <w:spacing w:line="230" w:lineRule="auto"/>
        <w:jc w:val="both"/>
        <w:sectPr w:rsidR="000B200C" w:rsidSect="00082716">
          <w:headerReference w:type="default" r:id="rId18"/>
          <w:footerReference w:type="even" r:id="rId19"/>
          <w:footerReference w:type="default" r:id="rId20"/>
          <w:type w:val="continuous"/>
          <w:pgSz w:w="11907" w:h="16840"/>
          <w:pgMar w:top="1530" w:right="1418" w:bottom="1418" w:left="1134" w:header="709" w:footer="709" w:gutter="0"/>
          <w:cols w:space="720"/>
        </w:sectPr>
      </w:pPr>
    </w:p>
    <w:p w14:paraId="78D22457" w14:textId="77777777" w:rsidR="0098445B" w:rsidRDefault="0098445B" w:rsidP="00992AEA">
      <w:pPr>
        <w:spacing w:line="230" w:lineRule="auto"/>
        <w:jc w:val="both"/>
      </w:pPr>
    </w:p>
    <w:p w14:paraId="2AA3ECC0" w14:textId="77777777" w:rsidR="00992AEA" w:rsidRDefault="00992AEA" w:rsidP="00992AEA">
      <w:pPr>
        <w:spacing w:line="230" w:lineRule="auto"/>
        <w:jc w:val="both"/>
      </w:pPr>
    </w:p>
    <w:sectPr w:rsidR="00992AEA" w:rsidSect="00082716">
      <w:type w:val="continuous"/>
      <w:pgSz w:w="11907" w:h="16840"/>
      <w:pgMar w:top="1418" w:right="1418" w:bottom="1418" w:left="1134" w:header="709" w:footer="709" w:gutter="0"/>
      <w:cols w:num="2"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29C508" w14:textId="77777777" w:rsidR="00471314" w:rsidRDefault="00471314">
      <w:r>
        <w:separator/>
      </w:r>
    </w:p>
  </w:endnote>
  <w:endnote w:type="continuationSeparator" w:id="0">
    <w:p w14:paraId="107191CD" w14:textId="77777777" w:rsidR="00471314" w:rsidRDefault="004713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azanin">
    <w:altName w:val="Arial"/>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Mitra">
    <w:altName w:val="Arial"/>
    <w:panose1 w:val="02000500000000000000"/>
    <w:charset w:val="B2"/>
    <w:family w:val="auto"/>
    <w:pitch w:val="variable"/>
    <w:sig w:usb0="800020A7" w:usb1="D000004A" w:usb2="00000008" w:usb3="00000000" w:csb0="00000051" w:csb1="00000000"/>
  </w:font>
  <w:font w:name="Lotus">
    <w:altName w:val="Arial"/>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r">
    <w:panose1 w:val="02000500000000000000"/>
    <w:charset w:val="B2"/>
    <w:family w:val="auto"/>
    <w:pitch w:val="variable"/>
    <w:sig w:usb0="800020A7" w:usb1="D000004A" w:usb2="00000008" w:usb3="00000000" w:csb0="00000051" w:csb1="00000000"/>
  </w:font>
  <w:font w:name="Yagut">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203" w:usb1="288F0000" w:usb2="00000016" w:usb3="00000000" w:csb0="00040001" w:csb1="00000000"/>
  </w:font>
  <w:font w:name="Mitra Mazar">
    <w:altName w:val="Times New Roman"/>
    <w:charset w:val="B2"/>
    <w:family w:val="auto"/>
    <w:pitch w:val="variable"/>
    <w:sig w:usb0="00002001" w:usb1="00000000" w:usb2="00000000" w:usb3="00000000" w:csb0="0000004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Franklin Gothic Demi Cond">
    <w:panose1 w:val="020B07060304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3CA65" w14:textId="77777777" w:rsidR="0076212E" w:rsidRDefault="00CA169D" w:rsidP="008C75F1">
    <w:pPr>
      <w:pStyle w:val="Footer"/>
      <w:framePr w:wrap="around" w:vAnchor="text" w:hAnchor="margin" w:xAlign="center" w:y="1"/>
      <w:rPr>
        <w:rStyle w:val="PageNumber"/>
      </w:rPr>
    </w:pPr>
    <w:r>
      <w:rPr>
        <w:rStyle w:val="PageNumber"/>
      </w:rPr>
      <w:fldChar w:fldCharType="begin"/>
    </w:r>
    <w:r w:rsidR="0076212E">
      <w:rPr>
        <w:rStyle w:val="PageNumber"/>
      </w:rPr>
      <w:instrText xml:space="preserve">PAGE  </w:instrText>
    </w:r>
    <w:r>
      <w:rPr>
        <w:rStyle w:val="PageNumber"/>
      </w:rPr>
      <w:fldChar w:fldCharType="end"/>
    </w:r>
  </w:p>
  <w:p w14:paraId="06187C0E" w14:textId="77777777" w:rsidR="0076212E" w:rsidRDefault="007621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592116" w14:textId="48577AEF" w:rsidR="009869C7" w:rsidRPr="009869C7" w:rsidRDefault="009869C7">
    <w:pPr>
      <w:pStyle w:val="Footer"/>
      <w:jc w:val="center"/>
      <w:rPr>
        <w:caps/>
      </w:rPr>
    </w:pPr>
    <w:r w:rsidRPr="009869C7">
      <w:rPr>
        <w:caps/>
        <w:noProof w:val="0"/>
      </w:rPr>
      <w:fldChar w:fldCharType="begin"/>
    </w:r>
    <w:r w:rsidRPr="009869C7">
      <w:rPr>
        <w:caps/>
      </w:rPr>
      <w:instrText xml:space="preserve"> PAGE   \* MERGEFORMAT </w:instrText>
    </w:r>
    <w:r w:rsidRPr="009869C7">
      <w:rPr>
        <w:caps/>
        <w:noProof w:val="0"/>
      </w:rPr>
      <w:fldChar w:fldCharType="separate"/>
    </w:r>
    <w:r w:rsidR="002F6FBE">
      <w:rPr>
        <w:caps/>
      </w:rPr>
      <w:t>1</w:t>
    </w:r>
    <w:r w:rsidRPr="009869C7">
      <w:rPr>
        <w:caps/>
      </w:rPr>
      <w:fldChar w:fldCharType="end"/>
    </w:r>
  </w:p>
  <w:p w14:paraId="20575974" w14:textId="77777777" w:rsidR="009869C7" w:rsidRDefault="009869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CEF343" w14:textId="77777777" w:rsidR="00471314" w:rsidRDefault="00471314" w:rsidP="0010114F">
      <w:pPr>
        <w:bidi/>
      </w:pPr>
      <w:r>
        <w:separator/>
      </w:r>
    </w:p>
  </w:footnote>
  <w:footnote w:type="continuationSeparator" w:id="0">
    <w:p w14:paraId="50C7E76E" w14:textId="77777777" w:rsidR="00471314" w:rsidRDefault="004713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2B0E6D" w14:textId="07F36AE0" w:rsidR="00931BA1" w:rsidRDefault="008A6A64" w:rsidP="00AA30C4">
    <w:pPr>
      <w:pStyle w:val="Header"/>
    </w:pPr>
    <w:r w:rsidRPr="008A6A64">
      <w:rPr>
        <w:noProof/>
        <w:rtl/>
      </w:rPr>
      <w:drawing>
        <wp:anchor distT="0" distB="0" distL="114300" distR="114300" simplePos="0" relativeHeight="251658240" behindDoc="1" locked="0" layoutInCell="1" allowOverlap="1" wp14:anchorId="2057D1F1" wp14:editId="7895E503">
          <wp:simplePos x="0" y="0"/>
          <wp:positionH relativeFrom="page">
            <wp:align>right</wp:align>
          </wp:positionH>
          <wp:positionV relativeFrom="paragraph">
            <wp:posOffset>-221615</wp:posOffset>
          </wp:positionV>
          <wp:extent cx="5940425" cy="771525"/>
          <wp:effectExtent l="0" t="0" r="3175" b="9525"/>
          <wp:wrapTight wrapText="bothSides">
            <wp:wrapPolygon edited="0">
              <wp:start x="0" y="0"/>
              <wp:lineTo x="0" y="21333"/>
              <wp:lineTo x="21542" y="21333"/>
              <wp:lineTo x="21542" y="0"/>
              <wp:lineTo x="0" y="0"/>
            </wp:wrapPolygon>
          </wp:wrapTight>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61074" name=""/>
                  <pic:cNvPicPr/>
                </pic:nvPicPr>
                <pic:blipFill>
                  <a:blip r:embed="rId1">
                    <a:extLst>
                      <a:ext uri="{28A0092B-C50C-407E-A947-70E740481C1C}">
                        <a14:useLocalDpi xmlns:a14="http://schemas.microsoft.com/office/drawing/2010/main" val="0"/>
                      </a:ext>
                    </a:extLst>
                  </a:blip>
                  <a:stretch>
                    <a:fillRect/>
                  </a:stretch>
                </pic:blipFill>
                <pic:spPr>
                  <a:xfrm>
                    <a:off x="0" y="0"/>
                    <a:ext cx="5940425" cy="7715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8061D"/>
    <w:multiLevelType w:val="multilevel"/>
    <w:tmpl w:val="8C6C7A6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6452309"/>
    <w:multiLevelType w:val="hybridMultilevel"/>
    <w:tmpl w:val="838E3DA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4A610B"/>
    <w:multiLevelType w:val="multilevel"/>
    <w:tmpl w:val="03FA01AA"/>
    <w:lvl w:ilvl="0">
      <w:start w:val="1"/>
      <w:numFmt w:val="decimal"/>
      <w:lvlText w:val="%1-"/>
      <w:lvlJc w:val="left"/>
      <w:pPr>
        <w:tabs>
          <w:tab w:val="num" w:pos="360"/>
        </w:tabs>
        <w:ind w:left="360" w:hanging="360"/>
      </w:pPr>
      <w:rPr>
        <w:rFonts w:ascii="Arial" w:hAnsi="Arial" w:cs="B Nazanin" w:hint="default"/>
        <w:b w:val="0"/>
        <w:bCs w:val="0"/>
        <w:i w:val="0"/>
        <w:iCs w:val="0"/>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15:restartNumberingAfterBreak="0">
    <w:nsid w:val="105A72BF"/>
    <w:multiLevelType w:val="hybridMultilevel"/>
    <w:tmpl w:val="55CA8AEE"/>
    <w:lvl w:ilvl="0" w:tplc="5212126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6B7200B"/>
    <w:multiLevelType w:val="hybridMultilevel"/>
    <w:tmpl w:val="F1A61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309E3"/>
    <w:multiLevelType w:val="hybridMultilevel"/>
    <w:tmpl w:val="FA88F07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7A00D7"/>
    <w:multiLevelType w:val="hybridMultilevel"/>
    <w:tmpl w:val="BDAE58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ABF3BED"/>
    <w:multiLevelType w:val="hybridMultilevel"/>
    <w:tmpl w:val="7A24515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BA489D"/>
    <w:multiLevelType w:val="hybridMultilevel"/>
    <w:tmpl w:val="119E618A"/>
    <w:lvl w:ilvl="0" w:tplc="3ADC8210">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9030D5"/>
    <w:multiLevelType w:val="hybridMultilevel"/>
    <w:tmpl w:val="8F52C682"/>
    <w:lvl w:ilvl="0" w:tplc="E3AE2998">
      <w:start w:val="1"/>
      <w:numFmt w:val="decimal"/>
      <w:lvlText w:val="%1."/>
      <w:lvlJc w:val="left"/>
      <w:pPr>
        <w:ind w:left="720" w:hanging="360"/>
      </w:pPr>
      <w:rPr>
        <w:rFonts w:asciiTheme="majorBidi" w:hAnsiTheme="majorBidi" w:cstheme="majorBidi" w:hint="default"/>
        <w:sz w:val="22"/>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CC7C01"/>
    <w:multiLevelType w:val="multilevel"/>
    <w:tmpl w:val="7C30BBB6"/>
    <w:lvl w:ilvl="0">
      <w:start w:val="1"/>
      <w:numFmt w:val="decimal"/>
      <w:lvlText w:val="%1-"/>
      <w:lvlJc w:val="left"/>
      <w:pPr>
        <w:tabs>
          <w:tab w:val="num" w:pos="360"/>
        </w:tabs>
        <w:ind w:left="360" w:hanging="360"/>
      </w:pPr>
      <w:rPr>
        <w:rFonts w:ascii="Arial" w:hAnsi="Arial" w:cs="B Nazanin"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1" w15:restartNumberingAfterBreak="0">
    <w:nsid w:val="3F8056CA"/>
    <w:multiLevelType w:val="hybridMultilevel"/>
    <w:tmpl w:val="7272F65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6B58C1"/>
    <w:multiLevelType w:val="hybridMultilevel"/>
    <w:tmpl w:val="D3B2EFE4"/>
    <w:lvl w:ilvl="0" w:tplc="7F04274C">
      <w:start w:val="2"/>
      <w:numFmt w:val="bullet"/>
      <w:lvlText w:val=""/>
      <w:lvlJc w:val="left"/>
      <w:pPr>
        <w:tabs>
          <w:tab w:val="num" w:pos="720"/>
        </w:tabs>
        <w:ind w:left="720" w:hanging="360"/>
      </w:pPr>
      <w:rPr>
        <w:rFonts w:ascii="Symbol" w:eastAsia="Times New Roman" w:hAnsi="Symbol" w:cs="Nazani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1BA1C4D"/>
    <w:multiLevelType w:val="hybridMultilevel"/>
    <w:tmpl w:val="D6062788"/>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2D5B14"/>
    <w:multiLevelType w:val="hybridMultilevel"/>
    <w:tmpl w:val="6636C558"/>
    <w:lvl w:ilvl="0" w:tplc="0409000F">
      <w:start w:val="1"/>
      <w:numFmt w:val="decimal"/>
      <w:lvlText w:val="%1."/>
      <w:lvlJc w:val="left"/>
      <w:pPr>
        <w:ind w:left="360" w:hanging="360"/>
      </w:pPr>
      <w:rPr>
        <w:rFonts w:hint="default"/>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81C6B08"/>
    <w:multiLevelType w:val="hybridMultilevel"/>
    <w:tmpl w:val="E4D8CD64"/>
    <w:lvl w:ilvl="0" w:tplc="F7807F16">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7F43CBF"/>
    <w:multiLevelType w:val="hybridMultilevel"/>
    <w:tmpl w:val="7226AD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A4D5B10"/>
    <w:multiLevelType w:val="multilevel"/>
    <w:tmpl w:val="70B42668"/>
    <w:lvl w:ilvl="0">
      <w:start w:val="1"/>
      <w:numFmt w:val="decimal"/>
      <w:lvlText w:val="%1-"/>
      <w:lvlJc w:val="left"/>
      <w:pPr>
        <w:tabs>
          <w:tab w:val="num" w:pos="360"/>
        </w:tabs>
        <w:ind w:left="360" w:hanging="360"/>
      </w:pPr>
      <w:rPr>
        <w:rFonts w:ascii="Arial" w:hAnsi="Arial" w:cs="B Nazanin" w:hint="default"/>
        <w:b w:val="0"/>
        <w:bCs w:val="0"/>
        <w:i w:val="0"/>
        <w:iCs w:val="0"/>
        <w:sz w:val="20"/>
        <w:szCs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8" w15:restartNumberingAfterBreak="0">
    <w:nsid w:val="6C1409EC"/>
    <w:multiLevelType w:val="multilevel"/>
    <w:tmpl w:val="82E02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C607652"/>
    <w:multiLevelType w:val="multilevel"/>
    <w:tmpl w:val="E6B2FC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E5B6E32"/>
    <w:multiLevelType w:val="hybridMultilevel"/>
    <w:tmpl w:val="8D5EF3D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9A7757"/>
    <w:multiLevelType w:val="multilevel"/>
    <w:tmpl w:val="62FA780C"/>
    <w:lvl w:ilvl="0">
      <w:start w:val="1"/>
      <w:numFmt w:val="decimal"/>
      <w:lvlText w:val="%1-"/>
      <w:lvlJc w:val="left"/>
      <w:pPr>
        <w:tabs>
          <w:tab w:val="num" w:pos="360"/>
        </w:tabs>
        <w:ind w:left="360" w:hanging="360"/>
      </w:pPr>
      <w:rPr>
        <w:rFonts w:ascii="Arial" w:hAnsi="Arial" w:cs="B Nazanin" w:hint="default"/>
        <w:b w:val="0"/>
        <w:bCs w:val="0"/>
        <w:i w:val="0"/>
        <w:iCs w:val="0"/>
        <w:sz w:val="18"/>
        <w:szCs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2" w15:restartNumberingAfterBreak="0">
    <w:nsid w:val="793131FA"/>
    <w:multiLevelType w:val="multilevel"/>
    <w:tmpl w:val="03FA01AA"/>
    <w:lvl w:ilvl="0">
      <w:start w:val="1"/>
      <w:numFmt w:val="decimal"/>
      <w:lvlText w:val="%1-"/>
      <w:lvlJc w:val="left"/>
      <w:pPr>
        <w:tabs>
          <w:tab w:val="num" w:pos="360"/>
        </w:tabs>
        <w:ind w:left="360" w:hanging="360"/>
      </w:pPr>
      <w:rPr>
        <w:rFonts w:ascii="Arial" w:hAnsi="Arial" w:cs="B Nazanin" w:hint="default"/>
        <w:b w:val="0"/>
        <w:bCs w:val="0"/>
        <w:i w:val="0"/>
        <w:iCs w:val="0"/>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3" w15:restartNumberingAfterBreak="0">
    <w:nsid w:val="796561AF"/>
    <w:multiLevelType w:val="multilevel"/>
    <w:tmpl w:val="A308D5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D922BBA"/>
    <w:multiLevelType w:val="hybridMultilevel"/>
    <w:tmpl w:val="49D84346"/>
    <w:lvl w:ilvl="0" w:tplc="2CD65770">
      <w:start w:val="1"/>
      <w:numFmt w:val="decimal"/>
      <w:lvlText w:val="%1-"/>
      <w:lvlJc w:val="left"/>
      <w:pPr>
        <w:tabs>
          <w:tab w:val="num" w:pos="360"/>
        </w:tabs>
        <w:ind w:left="360" w:hanging="360"/>
      </w:pPr>
      <w:rPr>
        <w:rFonts w:ascii="Arial" w:hAnsi="Arial" w:cs="Nazanin" w:hint="default"/>
        <w:b w:val="0"/>
        <w:bCs w:val="0"/>
        <w:i w:val="0"/>
        <w:iCs w:val="0"/>
        <w:sz w:val="18"/>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12"/>
  </w:num>
  <w:num w:numId="2">
    <w:abstractNumId w:val="6"/>
  </w:num>
  <w:num w:numId="3">
    <w:abstractNumId w:val="24"/>
  </w:num>
  <w:num w:numId="4">
    <w:abstractNumId w:val="0"/>
  </w:num>
  <w:num w:numId="5">
    <w:abstractNumId w:val="10"/>
  </w:num>
  <w:num w:numId="6">
    <w:abstractNumId w:val="22"/>
  </w:num>
  <w:num w:numId="7">
    <w:abstractNumId w:val="2"/>
  </w:num>
  <w:num w:numId="8">
    <w:abstractNumId w:val="17"/>
  </w:num>
  <w:num w:numId="9">
    <w:abstractNumId w:val="21"/>
  </w:num>
  <w:num w:numId="10">
    <w:abstractNumId w:val="3"/>
  </w:num>
  <w:num w:numId="11">
    <w:abstractNumId w:val="15"/>
  </w:num>
  <w:num w:numId="12">
    <w:abstractNumId w:val="4"/>
  </w:num>
  <w:num w:numId="13">
    <w:abstractNumId w:val="19"/>
  </w:num>
  <w:num w:numId="14">
    <w:abstractNumId w:val="23"/>
  </w:num>
  <w:num w:numId="15">
    <w:abstractNumId w:val="18"/>
  </w:num>
  <w:num w:numId="16">
    <w:abstractNumId w:val="20"/>
  </w:num>
  <w:num w:numId="17">
    <w:abstractNumId w:val="16"/>
  </w:num>
  <w:num w:numId="18">
    <w:abstractNumId w:val="1"/>
  </w:num>
  <w:num w:numId="19">
    <w:abstractNumId w:val="5"/>
  </w:num>
  <w:num w:numId="20">
    <w:abstractNumId w:val="11"/>
  </w:num>
  <w:num w:numId="21">
    <w:abstractNumId w:val="7"/>
  </w:num>
  <w:num w:numId="22">
    <w:abstractNumId w:val="8"/>
  </w:num>
  <w:num w:numId="23">
    <w:abstractNumId w:val="9"/>
  </w:num>
  <w:num w:numId="24">
    <w:abstractNumId w:val="13"/>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89"/>
  <w:drawingGridVerticalSpacing w:val="121"/>
  <w:displayHorizontalDrawingGridEvery w:val="0"/>
  <w:displayVerticalDrawingGridEvery w:val="2"/>
  <w:noPunctuationKerning/>
  <w:characterSpacingControl w:val="doNotCompress"/>
  <w:hdrShapeDefaults>
    <o:shapedefaults v:ext="edit" spidmax="2049" fillcolor="white" stroke="f">
      <v:fill color="white"/>
      <v:stroke on="f"/>
      <v:textbox style="layout-flow:vertical"/>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7C6E"/>
    <w:rsid w:val="00005A8A"/>
    <w:rsid w:val="00006F35"/>
    <w:rsid w:val="0000762C"/>
    <w:rsid w:val="00012964"/>
    <w:rsid w:val="00013D1C"/>
    <w:rsid w:val="00013D8F"/>
    <w:rsid w:val="000173D0"/>
    <w:rsid w:val="000223BA"/>
    <w:rsid w:val="00023E17"/>
    <w:rsid w:val="0002405D"/>
    <w:rsid w:val="0002571C"/>
    <w:rsid w:val="000304FB"/>
    <w:rsid w:val="00031EC5"/>
    <w:rsid w:val="000329D0"/>
    <w:rsid w:val="00035264"/>
    <w:rsid w:val="00040DAF"/>
    <w:rsid w:val="00046639"/>
    <w:rsid w:val="000474F1"/>
    <w:rsid w:val="000575A4"/>
    <w:rsid w:val="00057E00"/>
    <w:rsid w:val="000627A5"/>
    <w:rsid w:val="00064DC1"/>
    <w:rsid w:val="000658B2"/>
    <w:rsid w:val="000661D4"/>
    <w:rsid w:val="00067051"/>
    <w:rsid w:val="00075BF3"/>
    <w:rsid w:val="00076D30"/>
    <w:rsid w:val="00080D73"/>
    <w:rsid w:val="000818AE"/>
    <w:rsid w:val="00082178"/>
    <w:rsid w:val="00082716"/>
    <w:rsid w:val="0008422C"/>
    <w:rsid w:val="0008444E"/>
    <w:rsid w:val="00084597"/>
    <w:rsid w:val="00086824"/>
    <w:rsid w:val="000868F5"/>
    <w:rsid w:val="0009108B"/>
    <w:rsid w:val="00091ADC"/>
    <w:rsid w:val="00094ED3"/>
    <w:rsid w:val="00097EC9"/>
    <w:rsid w:val="000A0215"/>
    <w:rsid w:val="000A1279"/>
    <w:rsid w:val="000A29DA"/>
    <w:rsid w:val="000A34A2"/>
    <w:rsid w:val="000A3857"/>
    <w:rsid w:val="000A42C8"/>
    <w:rsid w:val="000A6989"/>
    <w:rsid w:val="000B200C"/>
    <w:rsid w:val="000B409D"/>
    <w:rsid w:val="000B4DD7"/>
    <w:rsid w:val="000B4E4F"/>
    <w:rsid w:val="000B4EF1"/>
    <w:rsid w:val="000C19B4"/>
    <w:rsid w:val="000C3386"/>
    <w:rsid w:val="000C362B"/>
    <w:rsid w:val="000C377C"/>
    <w:rsid w:val="000C5339"/>
    <w:rsid w:val="000D1FB9"/>
    <w:rsid w:val="000D3E97"/>
    <w:rsid w:val="000D7088"/>
    <w:rsid w:val="000D759E"/>
    <w:rsid w:val="000E1AB3"/>
    <w:rsid w:val="000E342C"/>
    <w:rsid w:val="000E45E6"/>
    <w:rsid w:val="0010114F"/>
    <w:rsid w:val="001019F6"/>
    <w:rsid w:val="00102AC4"/>
    <w:rsid w:val="00103144"/>
    <w:rsid w:val="00105E8F"/>
    <w:rsid w:val="0010687A"/>
    <w:rsid w:val="00112F90"/>
    <w:rsid w:val="0011434E"/>
    <w:rsid w:val="00124265"/>
    <w:rsid w:val="00124A9A"/>
    <w:rsid w:val="00126E0F"/>
    <w:rsid w:val="0013044A"/>
    <w:rsid w:val="0013069E"/>
    <w:rsid w:val="00131AD7"/>
    <w:rsid w:val="0013403B"/>
    <w:rsid w:val="00134809"/>
    <w:rsid w:val="00134EED"/>
    <w:rsid w:val="001379C8"/>
    <w:rsid w:val="001416CC"/>
    <w:rsid w:val="00142AF8"/>
    <w:rsid w:val="00153EED"/>
    <w:rsid w:val="00155FDD"/>
    <w:rsid w:val="00162D71"/>
    <w:rsid w:val="00162E8E"/>
    <w:rsid w:val="0016451D"/>
    <w:rsid w:val="00164B5C"/>
    <w:rsid w:val="00164C34"/>
    <w:rsid w:val="00165C51"/>
    <w:rsid w:val="001663D4"/>
    <w:rsid w:val="0016778F"/>
    <w:rsid w:val="00172619"/>
    <w:rsid w:val="00173A0D"/>
    <w:rsid w:val="00175EF9"/>
    <w:rsid w:val="00176BAB"/>
    <w:rsid w:val="00176BE5"/>
    <w:rsid w:val="00182E20"/>
    <w:rsid w:val="00182F64"/>
    <w:rsid w:val="00183B12"/>
    <w:rsid w:val="00184EDB"/>
    <w:rsid w:val="001904AE"/>
    <w:rsid w:val="00191527"/>
    <w:rsid w:val="001919F1"/>
    <w:rsid w:val="00191BE4"/>
    <w:rsid w:val="0019570E"/>
    <w:rsid w:val="0019641B"/>
    <w:rsid w:val="001A23E2"/>
    <w:rsid w:val="001A50B0"/>
    <w:rsid w:val="001A798F"/>
    <w:rsid w:val="001B7A70"/>
    <w:rsid w:val="001C19CD"/>
    <w:rsid w:val="001D6CE4"/>
    <w:rsid w:val="001E3013"/>
    <w:rsid w:val="001E40EF"/>
    <w:rsid w:val="001E4699"/>
    <w:rsid w:val="001F1E2E"/>
    <w:rsid w:val="001F2563"/>
    <w:rsid w:val="001F4258"/>
    <w:rsid w:val="00202381"/>
    <w:rsid w:val="0020245A"/>
    <w:rsid w:val="00203608"/>
    <w:rsid w:val="0020454B"/>
    <w:rsid w:val="00204FE8"/>
    <w:rsid w:val="00207816"/>
    <w:rsid w:val="002114AD"/>
    <w:rsid w:val="0021296D"/>
    <w:rsid w:val="00213371"/>
    <w:rsid w:val="002143D9"/>
    <w:rsid w:val="002151F6"/>
    <w:rsid w:val="00220E84"/>
    <w:rsid w:val="00221D4C"/>
    <w:rsid w:val="00224DA0"/>
    <w:rsid w:val="00225ECD"/>
    <w:rsid w:val="0022736F"/>
    <w:rsid w:val="0022784C"/>
    <w:rsid w:val="00232847"/>
    <w:rsid w:val="00233935"/>
    <w:rsid w:val="002344A6"/>
    <w:rsid w:val="002357B0"/>
    <w:rsid w:val="002379A1"/>
    <w:rsid w:val="002407FA"/>
    <w:rsid w:val="00247FBC"/>
    <w:rsid w:val="00255511"/>
    <w:rsid w:val="0025597F"/>
    <w:rsid w:val="0026354D"/>
    <w:rsid w:val="00265002"/>
    <w:rsid w:val="00267F25"/>
    <w:rsid w:val="00273820"/>
    <w:rsid w:val="00276008"/>
    <w:rsid w:val="0027720C"/>
    <w:rsid w:val="00285468"/>
    <w:rsid w:val="00290D64"/>
    <w:rsid w:val="00291525"/>
    <w:rsid w:val="00292AE6"/>
    <w:rsid w:val="0029474E"/>
    <w:rsid w:val="00296950"/>
    <w:rsid w:val="00297565"/>
    <w:rsid w:val="002A11CB"/>
    <w:rsid w:val="002A193A"/>
    <w:rsid w:val="002A25C8"/>
    <w:rsid w:val="002A6C3C"/>
    <w:rsid w:val="002A796F"/>
    <w:rsid w:val="002A7974"/>
    <w:rsid w:val="002B04C5"/>
    <w:rsid w:val="002B1C70"/>
    <w:rsid w:val="002B2A44"/>
    <w:rsid w:val="002B3173"/>
    <w:rsid w:val="002B3BAD"/>
    <w:rsid w:val="002B66BB"/>
    <w:rsid w:val="002B7DCC"/>
    <w:rsid w:val="002C3EAD"/>
    <w:rsid w:val="002C7D8B"/>
    <w:rsid w:val="002D5004"/>
    <w:rsid w:val="002D6EAE"/>
    <w:rsid w:val="002D7C93"/>
    <w:rsid w:val="002E35D5"/>
    <w:rsid w:val="002E38A9"/>
    <w:rsid w:val="002E55BC"/>
    <w:rsid w:val="002E5D92"/>
    <w:rsid w:val="002E5DCF"/>
    <w:rsid w:val="002F45C4"/>
    <w:rsid w:val="002F6FBE"/>
    <w:rsid w:val="002F7B24"/>
    <w:rsid w:val="002F7D84"/>
    <w:rsid w:val="003004E2"/>
    <w:rsid w:val="00304D83"/>
    <w:rsid w:val="003052C7"/>
    <w:rsid w:val="00307902"/>
    <w:rsid w:val="00310583"/>
    <w:rsid w:val="003113AA"/>
    <w:rsid w:val="003115FD"/>
    <w:rsid w:val="003125F5"/>
    <w:rsid w:val="0031275A"/>
    <w:rsid w:val="003131DB"/>
    <w:rsid w:val="00314105"/>
    <w:rsid w:val="00314361"/>
    <w:rsid w:val="00314582"/>
    <w:rsid w:val="003147BD"/>
    <w:rsid w:val="00315DB0"/>
    <w:rsid w:val="00317F6E"/>
    <w:rsid w:val="00320216"/>
    <w:rsid w:val="00320FC1"/>
    <w:rsid w:val="00320FF5"/>
    <w:rsid w:val="00322BEB"/>
    <w:rsid w:val="00326171"/>
    <w:rsid w:val="00333C9C"/>
    <w:rsid w:val="00333FC8"/>
    <w:rsid w:val="003371D4"/>
    <w:rsid w:val="00340489"/>
    <w:rsid w:val="00350911"/>
    <w:rsid w:val="00350DEE"/>
    <w:rsid w:val="00351FFC"/>
    <w:rsid w:val="00352B33"/>
    <w:rsid w:val="00353BEC"/>
    <w:rsid w:val="00353CA5"/>
    <w:rsid w:val="0035544D"/>
    <w:rsid w:val="00362A6F"/>
    <w:rsid w:val="00362B04"/>
    <w:rsid w:val="00364C92"/>
    <w:rsid w:val="00364FF7"/>
    <w:rsid w:val="00367B9D"/>
    <w:rsid w:val="00373928"/>
    <w:rsid w:val="00374012"/>
    <w:rsid w:val="0038170F"/>
    <w:rsid w:val="003869F9"/>
    <w:rsid w:val="0039086C"/>
    <w:rsid w:val="00391881"/>
    <w:rsid w:val="00391B7E"/>
    <w:rsid w:val="00391CBC"/>
    <w:rsid w:val="00392543"/>
    <w:rsid w:val="00396A84"/>
    <w:rsid w:val="00396EB8"/>
    <w:rsid w:val="003A201C"/>
    <w:rsid w:val="003A251B"/>
    <w:rsid w:val="003A3247"/>
    <w:rsid w:val="003A40D1"/>
    <w:rsid w:val="003A4DC6"/>
    <w:rsid w:val="003A5300"/>
    <w:rsid w:val="003A5912"/>
    <w:rsid w:val="003A6057"/>
    <w:rsid w:val="003B0AA1"/>
    <w:rsid w:val="003B3FD6"/>
    <w:rsid w:val="003B52CF"/>
    <w:rsid w:val="003C2AD4"/>
    <w:rsid w:val="003C33B0"/>
    <w:rsid w:val="003C4B36"/>
    <w:rsid w:val="003C5767"/>
    <w:rsid w:val="003D15A1"/>
    <w:rsid w:val="003D4CF0"/>
    <w:rsid w:val="003D62A6"/>
    <w:rsid w:val="003E3451"/>
    <w:rsid w:val="003F0E63"/>
    <w:rsid w:val="003F4911"/>
    <w:rsid w:val="00400644"/>
    <w:rsid w:val="00401ED5"/>
    <w:rsid w:val="00402C2F"/>
    <w:rsid w:val="004053C4"/>
    <w:rsid w:val="004059A1"/>
    <w:rsid w:val="00405CE1"/>
    <w:rsid w:val="00411648"/>
    <w:rsid w:val="00411E75"/>
    <w:rsid w:val="004141BB"/>
    <w:rsid w:val="004159D6"/>
    <w:rsid w:val="00416215"/>
    <w:rsid w:val="0042085B"/>
    <w:rsid w:val="00421DD4"/>
    <w:rsid w:val="00423008"/>
    <w:rsid w:val="00423C12"/>
    <w:rsid w:val="00423FC4"/>
    <w:rsid w:val="00436729"/>
    <w:rsid w:val="00440630"/>
    <w:rsid w:val="00440981"/>
    <w:rsid w:val="004435BB"/>
    <w:rsid w:val="00445FD5"/>
    <w:rsid w:val="004514F4"/>
    <w:rsid w:val="0045537F"/>
    <w:rsid w:val="004612C0"/>
    <w:rsid w:val="00462FF5"/>
    <w:rsid w:val="004662B6"/>
    <w:rsid w:val="00471314"/>
    <w:rsid w:val="004754A4"/>
    <w:rsid w:val="004826C2"/>
    <w:rsid w:val="00484A4F"/>
    <w:rsid w:val="00486D57"/>
    <w:rsid w:val="00487DBD"/>
    <w:rsid w:val="00491D7C"/>
    <w:rsid w:val="0049225B"/>
    <w:rsid w:val="00495F34"/>
    <w:rsid w:val="004A2325"/>
    <w:rsid w:val="004A5E5D"/>
    <w:rsid w:val="004B07E1"/>
    <w:rsid w:val="004B12AD"/>
    <w:rsid w:val="004B1AE8"/>
    <w:rsid w:val="004B7672"/>
    <w:rsid w:val="004C04A6"/>
    <w:rsid w:val="004C0B2C"/>
    <w:rsid w:val="004C1956"/>
    <w:rsid w:val="004C1D6E"/>
    <w:rsid w:val="004C30F5"/>
    <w:rsid w:val="004C4985"/>
    <w:rsid w:val="004C4AAD"/>
    <w:rsid w:val="004D1805"/>
    <w:rsid w:val="004D2087"/>
    <w:rsid w:val="004D268B"/>
    <w:rsid w:val="004D3739"/>
    <w:rsid w:val="004D4572"/>
    <w:rsid w:val="004D4E47"/>
    <w:rsid w:val="004E2ABD"/>
    <w:rsid w:val="004E3E66"/>
    <w:rsid w:val="004E4356"/>
    <w:rsid w:val="004E4FDF"/>
    <w:rsid w:val="004E795C"/>
    <w:rsid w:val="004F48C2"/>
    <w:rsid w:val="004F672C"/>
    <w:rsid w:val="005057FC"/>
    <w:rsid w:val="00505D8B"/>
    <w:rsid w:val="00507432"/>
    <w:rsid w:val="005165E9"/>
    <w:rsid w:val="005240CB"/>
    <w:rsid w:val="00524AB6"/>
    <w:rsid w:val="00530B31"/>
    <w:rsid w:val="005347B6"/>
    <w:rsid w:val="00540284"/>
    <w:rsid w:val="0054077B"/>
    <w:rsid w:val="00540CAA"/>
    <w:rsid w:val="005413B3"/>
    <w:rsid w:val="00543084"/>
    <w:rsid w:val="0054484B"/>
    <w:rsid w:val="00545D18"/>
    <w:rsid w:val="005474B2"/>
    <w:rsid w:val="00550ABF"/>
    <w:rsid w:val="00551C67"/>
    <w:rsid w:val="00555B28"/>
    <w:rsid w:val="0055654D"/>
    <w:rsid w:val="0055796D"/>
    <w:rsid w:val="00557BD9"/>
    <w:rsid w:val="00563773"/>
    <w:rsid w:val="00563FEC"/>
    <w:rsid w:val="005701A9"/>
    <w:rsid w:val="00570A3E"/>
    <w:rsid w:val="00570FEC"/>
    <w:rsid w:val="0057301A"/>
    <w:rsid w:val="005776E5"/>
    <w:rsid w:val="00582B43"/>
    <w:rsid w:val="00583F0F"/>
    <w:rsid w:val="00585B4E"/>
    <w:rsid w:val="005900EF"/>
    <w:rsid w:val="00590891"/>
    <w:rsid w:val="00593F13"/>
    <w:rsid w:val="00594C88"/>
    <w:rsid w:val="0059697C"/>
    <w:rsid w:val="005B6E01"/>
    <w:rsid w:val="005C0917"/>
    <w:rsid w:val="005C38DA"/>
    <w:rsid w:val="005C75D3"/>
    <w:rsid w:val="005D0E0A"/>
    <w:rsid w:val="005D1CCC"/>
    <w:rsid w:val="005D6B30"/>
    <w:rsid w:val="005E53CE"/>
    <w:rsid w:val="005F1164"/>
    <w:rsid w:val="005F1922"/>
    <w:rsid w:val="005F2BB4"/>
    <w:rsid w:val="005F444D"/>
    <w:rsid w:val="005F72E7"/>
    <w:rsid w:val="006008F8"/>
    <w:rsid w:val="00601180"/>
    <w:rsid w:val="00601600"/>
    <w:rsid w:val="0060196E"/>
    <w:rsid w:val="00603E8C"/>
    <w:rsid w:val="006058E4"/>
    <w:rsid w:val="00607F56"/>
    <w:rsid w:val="0061159F"/>
    <w:rsid w:val="006206AE"/>
    <w:rsid w:val="0062275D"/>
    <w:rsid w:val="0062731B"/>
    <w:rsid w:val="00630B1A"/>
    <w:rsid w:val="00632F32"/>
    <w:rsid w:val="00633634"/>
    <w:rsid w:val="00634760"/>
    <w:rsid w:val="00635FD7"/>
    <w:rsid w:val="00641FFE"/>
    <w:rsid w:val="00642DAC"/>
    <w:rsid w:val="00644482"/>
    <w:rsid w:val="006472C3"/>
    <w:rsid w:val="00651C78"/>
    <w:rsid w:val="006522FC"/>
    <w:rsid w:val="006525E3"/>
    <w:rsid w:val="006536C8"/>
    <w:rsid w:val="006555F0"/>
    <w:rsid w:val="00661450"/>
    <w:rsid w:val="00662912"/>
    <w:rsid w:val="00663FDC"/>
    <w:rsid w:val="006653A4"/>
    <w:rsid w:val="006670CC"/>
    <w:rsid w:val="006676C9"/>
    <w:rsid w:val="0067212E"/>
    <w:rsid w:val="006740A5"/>
    <w:rsid w:val="00674811"/>
    <w:rsid w:val="00675015"/>
    <w:rsid w:val="00683BCE"/>
    <w:rsid w:val="00684342"/>
    <w:rsid w:val="00690695"/>
    <w:rsid w:val="0069162F"/>
    <w:rsid w:val="00693864"/>
    <w:rsid w:val="00694FA3"/>
    <w:rsid w:val="00696656"/>
    <w:rsid w:val="006A10F4"/>
    <w:rsid w:val="006A2DF0"/>
    <w:rsid w:val="006A3018"/>
    <w:rsid w:val="006A371A"/>
    <w:rsid w:val="006B3E69"/>
    <w:rsid w:val="006B6E95"/>
    <w:rsid w:val="006C09E5"/>
    <w:rsid w:val="006C3E5A"/>
    <w:rsid w:val="006C6FA5"/>
    <w:rsid w:val="006C7784"/>
    <w:rsid w:val="006D035D"/>
    <w:rsid w:val="006D0B48"/>
    <w:rsid w:val="006D106C"/>
    <w:rsid w:val="006D18F6"/>
    <w:rsid w:val="006D62BD"/>
    <w:rsid w:val="006D65F1"/>
    <w:rsid w:val="006D6DCA"/>
    <w:rsid w:val="006E0D01"/>
    <w:rsid w:val="006E2777"/>
    <w:rsid w:val="006E30C4"/>
    <w:rsid w:val="006E65FC"/>
    <w:rsid w:val="006E677A"/>
    <w:rsid w:val="006E7010"/>
    <w:rsid w:val="006F2B63"/>
    <w:rsid w:val="006F4EED"/>
    <w:rsid w:val="006F5037"/>
    <w:rsid w:val="00701887"/>
    <w:rsid w:val="00701A5B"/>
    <w:rsid w:val="00704150"/>
    <w:rsid w:val="007064F4"/>
    <w:rsid w:val="00715110"/>
    <w:rsid w:val="00720252"/>
    <w:rsid w:val="0072224C"/>
    <w:rsid w:val="00724247"/>
    <w:rsid w:val="00730B45"/>
    <w:rsid w:val="0073616A"/>
    <w:rsid w:val="00736885"/>
    <w:rsid w:val="007379A5"/>
    <w:rsid w:val="00741A92"/>
    <w:rsid w:val="0074396C"/>
    <w:rsid w:val="00746CD3"/>
    <w:rsid w:val="00747DF5"/>
    <w:rsid w:val="00750802"/>
    <w:rsid w:val="0075687D"/>
    <w:rsid w:val="00757277"/>
    <w:rsid w:val="00760430"/>
    <w:rsid w:val="0076060F"/>
    <w:rsid w:val="0076212E"/>
    <w:rsid w:val="00762636"/>
    <w:rsid w:val="00766037"/>
    <w:rsid w:val="00770F6C"/>
    <w:rsid w:val="00777A52"/>
    <w:rsid w:val="00783DE3"/>
    <w:rsid w:val="0079383F"/>
    <w:rsid w:val="007A7A27"/>
    <w:rsid w:val="007C1BFF"/>
    <w:rsid w:val="007C2032"/>
    <w:rsid w:val="007C2B72"/>
    <w:rsid w:val="007D2A63"/>
    <w:rsid w:val="007D62B6"/>
    <w:rsid w:val="007D68E1"/>
    <w:rsid w:val="007E1DFC"/>
    <w:rsid w:val="007E31F1"/>
    <w:rsid w:val="007E5C60"/>
    <w:rsid w:val="007E704E"/>
    <w:rsid w:val="007F47BC"/>
    <w:rsid w:val="00801170"/>
    <w:rsid w:val="00802275"/>
    <w:rsid w:val="00805178"/>
    <w:rsid w:val="00805F81"/>
    <w:rsid w:val="00807515"/>
    <w:rsid w:val="00810B8F"/>
    <w:rsid w:val="00810D38"/>
    <w:rsid w:val="0081159C"/>
    <w:rsid w:val="008116A1"/>
    <w:rsid w:val="008116BE"/>
    <w:rsid w:val="00820579"/>
    <w:rsid w:val="00825878"/>
    <w:rsid w:val="00825C75"/>
    <w:rsid w:val="00826A61"/>
    <w:rsid w:val="00827C59"/>
    <w:rsid w:val="00830BCB"/>
    <w:rsid w:val="00830E03"/>
    <w:rsid w:val="0083446A"/>
    <w:rsid w:val="008349BF"/>
    <w:rsid w:val="00835446"/>
    <w:rsid w:val="00836019"/>
    <w:rsid w:val="00840213"/>
    <w:rsid w:val="00844E1E"/>
    <w:rsid w:val="00845DF9"/>
    <w:rsid w:val="0084674C"/>
    <w:rsid w:val="0085034F"/>
    <w:rsid w:val="008513C0"/>
    <w:rsid w:val="00851F46"/>
    <w:rsid w:val="0085319E"/>
    <w:rsid w:val="0085474F"/>
    <w:rsid w:val="00856157"/>
    <w:rsid w:val="00861C77"/>
    <w:rsid w:val="0086351F"/>
    <w:rsid w:val="008647A0"/>
    <w:rsid w:val="0087020F"/>
    <w:rsid w:val="0087034B"/>
    <w:rsid w:val="0087157E"/>
    <w:rsid w:val="0087388A"/>
    <w:rsid w:val="00874DE5"/>
    <w:rsid w:val="00877253"/>
    <w:rsid w:val="00890D0E"/>
    <w:rsid w:val="00892202"/>
    <w:rsid w:val="00892489"/>
    <w:rsid w:val="008939E8"/>
    <w:rsid w:val="008947ED"/>
    <w:rsid w:val="00896A1F"/>
    <w:rsid w:val="008A0D73"/>
    <w:rsid w:val="008A2CF0"/>
    <w:rsid w:val="008A6A64"/>
    <w:rsid w:val="008B2916"/>
    <w:rsid w:val="008B420A"/>
    <w:rsid w:val="008B514E"/>
    <w:rsid w:val="008C35C4"/>
    <w:rsid w:val="008C75F1"/>
    <w:rsid w:val="008D2717"/>
    <w:rsid w:val="008D415C"/>
    <w:rsid w:val="008D686D"/>
    <w:rsid w:val="008D6EB3"/>
    <w:rsid w:val="008E2B3A"/>
    <w:rsid w:val="008E6369"/>
    <w:rsid w:val="008F05E5"/>
    <w:rsid w:val="008F42B2"/>
    <w:rsid w:val="008F4320"/>
    <w:rsid w:val="008F4E46"/>
    <w:rsid w:val="008F740A"/>
    <w:rsid w:val="008F791F"/>
    <w:rsid w:val="009014A3"/>
    <w:rsid w:val="00903311"/>
    <w:rsid w:val="009055FF"/>
    <w:rsid w:val="0090561A"/>
    <w:rsid w:val="00907877"/>
    <w:rsid w:val="00907DCB"/>
    <w:rsid w:val="0091048C"/>
    <w:rsid w:val="00910837"/>
    <w:rsid w:val="00911A83"/>
    <w:rsid w:val="009120D2"/>
    <w:rsid w:val="00915A6F"/>
    <w:rsid w:val="00915C17"/>
    <w:rsid w:val="00916818"/>
    <w:rsid w:val="0092264A"/>
    <w:rsid w:val="00923CBA"/>
    <w:rsid w:val="00925AD2"/>
    <w:rsid w:val="0092672D"/>
    <w:rsid w:val="00927CF6"/>
    <w:rsid w:val="009305AF"/>
    <w:rsid w:val="00931BA1"/>
    <w:rsid w:val="009332A6"/>
    <w:rsid w:val="0094315E"/>
    <w:rsid w:val="00947BA6"/>
    <w:rsid w:val="00950CE8"/>
    <w:rsid w:val="00963DDD"/>
    <w:rsid w:val="009664D1"/>
    <w:rsid w:val="00966F47"/>
    <w:rsid w:val="0097026F"/>
    <w:rsid w:val="0097087C"/>
    <w:rsid w:val="0097248D"/>
    <w:rsid w:val="009732EB"/>
    <w:rsid w:val="00975471"/>
    <w:rsid w:val="00975758"/>
    <w:rsid w:val="00975A4A"/>
    <w:rsid w:val="00975FD8"/>
    <w:rsid w:val="009776B3"/>
    <w:rsid w:val="00977BC8"/>
    <w:rsid w:val="00977C0F"/>
    <w:rsid w:val="00982CF3"/>
    <w:rsid w:val="0098445B"/>
    <w:rsid w:val="00984775"/>
    <w:rsid w:val="009859FD"/>
    <w:rsid w:val="009869C7"/>
    <w:rsid w:val="009873E3"/>
    <w:rsid w:val="00992AEA"/>
    <w:rsid w:val="009A63A9"/>
    <w:rsid w:val="009A6E5D"/>
    <w:rsid w:val="009A7B9E"/>
    <w:rsid w:val="009B29B1"/>
    <w:rsid w:val="009B3E06"/>
    <w:rsid w:val="009B6783"/>
    <w:rsid w:val="009C34EF"/>
    <w:rsid w:val="009C3F73"/>
    <w:rsid w:val="009C432E"/>
    <w:rsid w:val="009C7616"/>
    <w:rsid w:val="009D05A9"/>
    <w:rsid w:val="009D583B"/>
    <w:rsid w:val="009D6C1F"/>
    <w:rsid w:val="009D6F8C"/>
    <w:rsid w:val="009D75DA"/>
    <w:rsid w:val="009E2442"/>
    <w:rsid w:val="009E51ED"/>
    <w:rsid w:val="009F048E"/>
    <w:rsid w:val="009F0B9D"/>
    <w:rsid w:val="009F5FCD"/>
    <w:rsid w:val="009F6551"/>
    <w:rsid w:val="009F749F"/>
    <w:rsid w:val="009F7F43"/>
    <w:rsid w:val="00A0049D"/>
    <w:rsid w:val="00A006D2"/>
    <w:rsid w:val="00A01AAD"/>
    <w:rsid w:val="00A04681"/>
    <w:rsid w:val="00A0668F"/>
    <w:rsid w:val="00A135EA"/>
    <w:rsid w:val="00A1487A"/>
    <w:rsid w:val="00A154F7"/>
    <w:rsid w:val="00A16127"/>
    <w:rsid w:val="00A20104"/>
    <w:rsid w:val="00A2013B"/>
    <w:rsid w:val="00A20B96"/>
    <w:rsid w:val="00A26AAF"/>
    <w:rsid w:val="00A26D40"/>
    <w:rsid w:val="00A30CBF"/>
    <w:rsid w:val="00A30CE2"/>
    <w:rsid w:val="00A35C92"/>
    <w:rsid w:val="00A405D7"/>
    <w:rsid w:val="00A41B25"/>
    <w:rsid w:val="00A42B1C"/>
    <w:rsid w:val="00A434F8"/>
    <w:rsid w:val="00A456BB"/>
    <w:rsid w:val="00A475FE"/>
    <w:rsid w:val="00A47F51"/>
    <w:rsid w:val="00A502C1"/>
    <w:rsid w:val="00A509D4"/>
    <w:rsid w:val="00A51D6F"/>
    <w:rsid w:val="00A57167"/>
    <w:rsid w:val="00A61E53"/>
    <w:rsid w:val="00A63A1E"/>
    <w:rsid w:val="00A669D2"/>
    <w:rsid w:val="00A66B63"/>
    <w:rsid w:val="00A71BB6"/>
    <w:rsid w:val="00A71F42"/>
    <w:rsid w:val="00A72049"/>
    <w:rsid w:val="00A72879"/>
    <w:rsid w:val="00A72DF1"/>
    <w:rsid w:val="00A777DA"/>
    <w:rsid w:val="00A82BF9"/>
    <w:rsid w:val="00A82F80"/>
    <w:rsid w:val="00A83152"/>
    <w:rsid w:val="00A84D57"/>
    <w:rsid w:val="00A860FE"/>
    <w:rsid w:val="00A93C9A"/>
    <w:rsid w:val="00AA054F"/>
    <w:rsid w:val="00AA1AB4"/>
    <w:rsid w:val="00AA30C4"/>
    <w:rsid w:val="00AA3D05"/>
    <w:rsid w:val="00AB1EB1"/>
    <w:rsid w:val="00AB1F87"/>
    <w:rsid w:val="00AB2E20"/>
    <w:rsid w:val="00AB7CF0"/>
    <w:rsid w:val="00AC2167"/>
    <w:rsid w:val="00AC2E84"/>
    <w:rsid w:val="00AC400D"/>
    <w:rsid w:val="00AC61DB"/>
    <w:rsid w:val="00AD3F07"/>
    <w:rsid w:val="00AD3FCF"/>
    <w:rsid w:val="00AD546D"/>
    <w:rsid w:val="00AD5D28"/>
    <w:rsid w:val="00AD6304"/>
    <w:rsid w:val="00AE2063"/>
    <w:rsid w:val="00AE5D08"/>
    <w:rsid w:val="00AF0FE6"/>
    <w:rsid w:val="00AF1F18"/>
    <w:rsid w:val="00B052DB"/>
    <w:rsid w:val="00B058B5"/>
    <w:rsid w:val="00B05F85"/>
    <w:rsid w:val="00B075AE"/>
    <w:rsid w:val="00B1480D"/>
    <w:rsid w:val="00B15EB7"/>
    <w:rsid w:val="00B16859"/>
    <w:rsid w:val="00B204CE"/>
    <w:rsid w:val="00B212AA"/>
    <w:rsid w:val="00B244E7"/>
    <w:rsid w:val="00B24ACB"/>
    <w:rsid w:val="00B256BA"/>
    <w:rsid w:val="00B268DE"/>
    <w:rsid w:val="00B26BED"/>
    <w:rsid w:val="00B366FC"/>
    <w:rsid w:val="00B408D2"/>
    <w:rsid w:val="00B4352A"/>
    <w:rsid w:val="00B446FA"/>
    <w:rsid w:val="00B44A51"/>
    <w:rsid w:val="00B453B5"/>
    <w:rsid w:val="00B5019C"/>
    <w:rsid w:val="00B558B0"/>
    <w:rsid w:val="00B55AB2"/>
    <w:rsid w:val="00B573A3"/>
    <w:rsid w:val="00B61814"/>
    <w:rsid w:val="00B63403"/>
    <w:rsid w:val="00B66A62"/>
    <w:rsid w:val="00B7212F"/>
    <w:rsid w:val="00B72DA9"/>
    <w:rsid w:val="00B74ED8"/>
    <w:rsid w:val="00B75F33"/>
    <w:rsid w:val="00B801B1"/>
    <w:rsid w:val="00B80783"/>
    <w:rsid w:val="00B8268F"/>
    <w:rsid w:val="00B83010"/>
    <w:rsid w:val="00B8493F"/>
    <w:rsid w:val="00B85046"/>
    <w:rsid w:val="00B87025"/>
    <w:rsid w:val="00B920DF"/>
    <w:rsid w:val="00B950C4"/>
    <w:rsid w:val="00B96390"/>
    <w:rsid w:val="00BA2AED"/>
    <w:rsid w:val="00BA339B"/>
    <w:rsid w:val="00BA3D14"/>
    <w:rsid w:val="00BA5A0B"/>
    <w:rsid w:val="00BA7254"/>
    <w:rsid w:val="00BB48F9"/>
    <w:rsid w:val="00BB773E"/>
    <w:rsid w:val="00BC43AC"/>
    <w:rsid w:val="00BC7208"/>
    <w:rsid w:val="00BC7950"/>
    <w:rsid w:val="00BD0793"/>
    <w:rsid w:val="00BD37AC"/>
    <w:rsid w:val="00BD614A"/>
    <w:rsid w:val="00BD6CE5"/>
    <w:rsid w:val="00BF4CA1"/>
    <w:rsid w:val="00C03CB8"/>
    <w:rsid w:val="00C04412"/>
    <w:rsid w:val="00C04C99"/>
    <w:rsid w:val="00C0751F"/>
    <w:rsid w:val="00C1008B"/>
    <w:rsid w:val="00C101AC"/>
    <w:rsid w:val="00C1158A"/>
    <w:rsid w:val="00C1396F"/>
    <w:rsid w:val="00C15948"/>
    <w:rsid w:val="00C16BD0"/>
    <w:rsid w:val="00C173A5"/>
    <w:rsid w:val="00C17C0A"/>
    <w:rsid w:val="00C17C6E"/>
    <w:rsid w:val="00C202AC"/>
    <w:rsid w:val="00C2040D"/>
    <w:rsid w:val="00C21840"/>
    <w:rsid w:val="00C23508"/>
    <w:rsid w:val="00C24F2A"/>
    <w:rsid w:val="00C265E4"/>
    <w:rsid w:val="00C3292F"/>
    <w:rsid w:val="00C355DC"/>
    <w:rsid w:val="00C435FE"/>
    <w:rsid w:val="00C46DA2"/>
    <w:rsid w:val="00C50F1D"/>
    <w:rsid w:val="00C51A95"/>
    <w:rsid w:val="00C5285D"/>
    <w:rsid w:val="00C53E9A"/>
    <w:rsid w:val="00C54440"/>
    <w:rsid w:val="00C55AFA"/>
    <w:rsid w:val="00C55E3B"/>
    <w:rsid w:val="00C616EB"/>
    <w:rsid w:val="00C61EF9"/>
    <w:rsid w:val="00C64D7A"/>
    <w:rsid w:val="00C64E12"/>
    <w:rsid w:val="00C763B8"/>
    <w:rsid w:val="00C83B26"/>
    <w:rsid w:val="00C85B2C"/>
    <w:rsid w:val="00C85BA0"/>
    <w:rsid w:val="00C86184"/>
    <w:rsid w:val="00C86618"/>
    <w:rsid w:val="00C906BC"/>
    <w:rsid w:val="00C918E2"/>
    <w:rsid w:val="00C969CD"/>
    <w:rsid w:val="00CA169D"/>
    <w:rsid w:val="00CA3F33"/>
    <w:rsid w:val="00CA5726"/>
    <w:rsid w:val="00CA5783"/>
    <w:rsid w:val="00CA7CB4"/>
    <w:rsid w:val="00CB2FB2"/>
    <w:rsid w:val="00CB67CE"/>
    <w:rsid w:val="00CB68EE"/>
    <w:rsid w:val="00CB6DA1"/>
    <w:rsid w:val="00CB7840"/>
    <w:rsid w:val="00CC0C4D"/>
    <w:rsid w:val="00CD1A3C"/>
    <w:rsid w:val="00CE067D"/>
    <w:rsid w:val="00CE151D"/>
    <w:rsid w:val="00CE4842"/>
    <w:rsid w:val="00CE6FE5"/>
    <w:rsid w:val="00CF23AB"/>
    <w:rsid w:val="00CF23DD"/>
    <w:rsid w:val="00CF2B0E"/>
    <w:rsid w:val="00CF43C5"/>
    <w:rsid w:val="00D001B3"/>
    <w:rsid w:val="00D008CD"/>
    <w:rsid w:val="00D07B47"/>
    <w:rsid w:val="00D10269"/>
    <w:rsid w:val="00D10E13"/>
    <w:rsid w:val="00D11550"/>
    <w:rsid w:val="00D11AB2"/>
    <w:rsid w:val="00D14553"/>
    <w:rsid w:val="00D14A51"/>
    <w:rsid w:val="00D21413"/>
    <w:rsid w:val="00D24116"/>
    <w:rsid w:val="00D24517"/>
    <w:rsid w:val="00D25B57"/>
    <w:rsid w:val="00D26024"/>
    <w:rsid w:val="00D333C2"/>
    <w:rsid w:val="00D33B95"/>
    <w:rsid w:val="00D33E8F"/>
    <w:rsid w:val="00D42639"/>
    <w:rsid w:val="00D437BA"/>
    <w:rsid w:val="00D44DE9"/>
    <w:rsid w:val="00D46F89"/>
    <w:rsid w:val="00D50638"/>
    <w:rsid w:val="00D519B7"/>
    <w:rsid w:val="00D562B8"/>
    <w:rsid w:val="00D60EEE"/>
    <w:rsid w:val="00D621A9"/>
    <w:rsid w:val="00D63501"/>
    <w:rsid w:val="00D646F4"/>
    <w:rsid w:val="00D700A0"/>
    <w:rsid w:val="00D70212"/>
    <w:rsid w:val="00D70ACD"/>
    <w:rsid w:val="00D70C0A"/>
    <w:rsid w:val="00D74FE2"/>
    <w:rsid w:val="00D818D5"/>
    <w:rsid w:val="00D81D0B"/>
    <w:rsid w:val="00D81E2B"/>
    <w:rsid w:val="00D82DFF"/>
    <w:rsid w:val="00D842C6"/>
    <w:rsid w:val="00D9071E"/>
    <w:rsid w:val="00D9168A"/>
    <w:rsid w:val="00D942E6"/>
    <w:rsid w:val="00D942F7"/>
    <w:rsid w:val="00D972C0"/>
    <w:rsid w:val="00DA12A0"/>
    <w:rsid w:val="00DA2E27"/>
    <w:rsid w:val="00DA3E17"/>
    <w:rsid w:val="00DA3FAA"/>
    <w:rsid w:val="00DA49C8"/>
    <w:rsid w:val="00DA5D61"/>
    <w:rsid w:val="00DA7C83"/>
    <w:rsid w:val="00DB0046"/>
    <w:rsid w:val="00DB0EB3"/>
    <w:rsid w:val="00DB2B94"/>
    <w:rsid w:val="00DB2F05"/>
    <w:rsid w:val="00DB6DEA"/>
    <w:rsid w:val="00DC27AC"/>
    <w:rsid w:val="00DC7FD8"/>
    <w:rsid w:val="00DD11A1"/>
    <w:rsid w:val="00DD1BFA"/>
    <w:rsid w:val="00DD3A5B"/>
    <w:rsid w:val="00DD5BAC"/>
    <w:rsid w:val="00DD5CF2"/>
    <w:rsid w:val="00DD67BC"/>
    <w:rsid w:val="00DD7A79"/>
    <w:rsid w:val="00DE67A4"/>
    <w:rsid w:val="00DF4193"/>
    <w:rsid w:val="00DF4800"/>
    <w:rsid w:val="00DF62CC"/>
    <w:rsid w:val="00DF7688"/>
    <w:rsid w:val="00DF7C0A"/>
    <w:rsid w:val="00E010F3"/>
    <w:rsid w:val="00E052C8"/>
    <w:rsid w:val="00E06155"/>
    <w:rsid w:val="00E12090"/>
    <w:rsid w:val="00E13A68"/>
    <w:rsid w:val="00E219D8"/>
    <w:rsid w:val="00E22DF8"/>
    <w:rsid w:val="00E23BB1"/>
    <w:rsid w:val="00E249BB"/>
    <w:rsid w:val="00E32838"/>
    <w:rsid w:val="00E32CF3"/>
    <w:rsid w:val="00E4005D"/>
    <w:rsid w:val="00E40B9F"/>
    <w:rsid w:val="00E437B3"/>
    <w:rsid w:val="00E450F5"/>
    <w:rsid w:val="00E503B0"/>
    <w:rsid w:val="00E50AA5"/>
    <w:rsid w:val="00E6095A"/>
    <w:rsid w:val="00E709DE"/>
    <w:rsid w:val="00E71223"/>
    <w:rsid w:val="00E736EC"/>
    <w:rsid w:val="00E746FC"/>
    <w:rsid w:val="00E81530"/>
    <w:rsid w:val="00E81BE8"/>
    <w:rsid w:val="00E85C9B"/>
    <w:rsid w:val="00E878DE"/>
    <w:rsid w:val="00E87966"/>
    <w:rsid w:val="00E879E3"/>
    <w:rsid w:val="00E913AD"/>
    <w:rsid w:val="00E9229B"/>
    <w:rsid w:val="00EA4AC7"/>
    <w:rsid w:val="00EA5BD5"/>
    <w:rsid w:val="00EA5D99"/>
    <w:rsid w:val="00EA78FF"/>
    <w:rsid w:val="00EA7A1A"/>
    <w:rsid w:val="00EB0A4C"/>
    <w:rsid w:val="00EB0D4E"/>
    <w:rsid w:val="00EB445E"/>
    <w:rsid w:val="00EB6164"/>
    <w:rsid w:val="00EC0729"/>
    <w:rsid w:val="00EC16C6"/>
    <w:rsid w:val="00EC3283"/>
    <w:rsid w:val="00EC366C"/>
    <w:rsid w:val="00EC4432"/>
    <w:rsid w:val="00EC7189"/>
    <w:rsid w:val="00EC7CC2"/>
    <w:rsid w:val="00ED05AF"/>
    <w:rsid w:val="00ED5619"/>
    <w:rsid w:val="00ED63B9"/>
    <w:rsid w:val="00ED6CCB"/>
    <w:rsid w:val="00EF2182"/>
    <w:rsid w:val="00EF37AD"/>
    <w:rsid w:val="00EF59E8"/>
    <w:rsid w:val="00EF68A1"/>
    <w:rsid w:val="00EF68E4"/>
    <w:rsid w:val="00F038F3"/>
    <w:rsid w:val="00F03934"/>
    <w:rsid w:val="00F03B6B"/>
    <w:rsid w:val="00F04A05"/>
    <w:rsid w:val="00F11726"/>
    <w:rsid w:val="00F12787"/>
    <w:rsid w:val="00F1356F"/>
    <w:rsid w:val="00F14FC4"/>
    <w:rsid w:val="00F1735E"/>
    <w:rsid w:val="00F2036E"/>
    <w:rsid w:val="00F2618A"/>
    <w:rsid w:val="00F2673C"/>
    <w:rsid w:val="00F31855"/>
    <w:rsid w:val="00F31C9C"/>
    <w:rsid w:val="00F347E8"/>
    <w:rsid w:val="00F4265D"/>
    <w:rsid w:val="00F42F1F"/>
    <w:rsid w:val="00F453A8"/>
    <w:rsid w:val="00F4591D"/>
    <w:rsid w:val="00F50465"/>
    <w:rsid w:val="00F519D0"/>
    <w:rsid w:val="00F570A5"/>
    <w:rsid w:val="00F61ABE"/>
    <w:rsid w:val="00F63060"/>
    <w:rsid w:val="00F640D2"/>
    <w:rsid w:val="00F66277"/>
    <w:rsid w:val="00F71E7E"/>
    <w:rsid w:val="00F728DC"/>
    <w:rsid w:val="00F82249"/>
    <w:rsid w:val="00F82916"/>
    <w:rsid w:val="00F8313C"/>
    <w:rsid w:val="00F857F0"/>
    <w:rsid w:val="00F8777D"/>
    <w:rsid w:val="00F87A7A"/>
    <w:rsid w:val="00F93332"/>
    <w:rsid w:val="00F944B7"/>
    <w:rsid w:val="00FA353F"/>
    <w:rsid w:val="00FA3CDD"/>
    <w:rsid w:val="00FA494D"/>
    <w:rsid w:val="00FB0A0E"/>
    <w:rsid w:val="00FB4B1C"/>
    <w:rsid w:val="00FB6C1B"/>
    <w:rsid w:val="00FC0293"/>
    <w:rsid w:val="00FD0751"/>
    <w:rsid w:val="00FD20A0"/>
    <w:rsid w:val="00FD2EE9"/>
    <w:rsid w:val="00FD424F"/>
    <w:rsid w:val="00FD493E"/>
    <w:rsid w:val="00FD6501"/>
    <w:rsid w:val="00FE18A5"/>
    <w:rsid w:val="00FE22E4"/>
    <w:rsid w:val="00FE6745"/>
    <w:rsid w:val="00FE7133"/>
    <w:rsid w:val="00FF17B1"/>
    <w:rsid w:val="00FF18EA"/>
    <w:rsid w:val="00FF26C9"/>
    <w:rsid w:val="00FF5226"/>
    <w:rsid w:val="00FF59CA"/>
    <w:rsid w:val="00FF704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f">
      <v:fill color="white"/>
      <v:stroke on="f"/>
      <v:textbox style="layout-flow:vertical"/>
    </o:shapedefaults>
    <o:shapelayout v:ext="edit">
      <o:idmap v:ext="edit" data="1"/>
    </o:shapelayout>
  </w:shapeDefaults>
  <w:decimalSymbol w:val="."/>
  <w:listSeparator w:val=","/>
  <w14:docId w14:val="7EE6D0A8"/>
  <w15:docId w15:val="{210A89A2-02BE-483C-819C-29D887FCC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A169D"/>
    <w:rPr>
      <w:rFonts w:cs="Traditional Arabic"/>
      <w:noProof/>
    </w:rPr>
  </w:style>
  <w:style w:type="paragraph" w:styleId="Heading1">
    <w:name w:val="heading 1"/>
    <w:basedOn w:val="Normal"/>
    <w:next w:val="Normal"/>
    <w:qFormat/>
    <w:rsid w:val="00CA169D"/>
    <w:pPr>
      <w:keepNext/>
      <w:bidi/>
      <w:jc w:val="both"/>
      <w:outlineLvl w:val="0"/>
    </w:pPr>
    <w:rPr>
      <w:rFonts w:cs="Nazanin"/>
      <w:b/>
      <w:bCs/>
      <w:sz w:val="16"/>
      <w:szCs w:val="16"/>
    </w:rPr>
  </w:style>
  <w:style w:type="paragraph" w:styleId="Heading2">
    <w:name w:val="heading 2"/>
    <w:basedOn w:val="Normal"/>
    <w:next w:val="Normal"/>
    <w:qFormat/>
    <w:rsid w:val="00CA169D"/>
    <w:pPr>
      <w:keepNext/>
      <w:bidi/>
      <w:jc w:val="center"/>
      <w:outlineLvl w:val="1"/>
    </w:pPr>
    <w:rPr>
      <w:rFonts w:cs="Mitra"/>
      <w:b/>
      <w:bCs/>
      <w:sz w:val="24"/>
      <w:szCs w:val="24"/>
    </w:rPr>
  </w:style>
  <w:style w:type="paragraph" w:styleId="Heading3">
    <w:name w:val="heading 3"/>
    <w:basedOn w:val="Normal"/>
    <w:next w:val="Normal"/>
    <w:qFormat/>
    <w:rsid w:val="00CA169D"/>
    <w:pPr>
      <w:keepNext/>
      <w:bidi/>
      <w:jc w:val="both"/>
      <w:outlineLvl w:val="2"/>
    </w:pPr>
    <w:rPr>
      <w:rFonts w:cs="Nazanin"/>
      <w:b/>
      <w:bCs/>
      <w:sz w:val="24"/>
      <w:szCs w:val="24"/>
    </w:rPr>
  </w:style>
  <w:style w:type="paragraph" w:styleId="Heading4">
    <w:name w:val="heading 4"/>
    <w:basedOn w:val="Normal"/>
    <w:next w:val="Normal"/>
    <w:qFormat/>
    <w:rsid w:val="00CA169D"/>
    <w:pPr>
      <w:keepNext/>
      <w:bidi/>
      <w:outlineLvl w:val="3"/>
    </w:pPr>
    <w:rPr>
      <w:rFonts w:cs="Nazanin"/>
      <w:b/>
      <w:bCs/>
      <w:sz w:val="24"/>
      <w:szCs w:val="24"/>
    </w:rPr>
  </w:style>
  <w:style w:type="paragraph" w:styleId="Heading5">
    <w:name w:val="heading 5"/>
    <w:basedOn w:val="Normal"/>
    <w:next w:val="Normal"/>
    <w:qFormat/>
    <w:rsid w:val="0002405D"/>
    <w:pPr>
      <w:spacing w:before="240" w:after="60"/>
      <w:outlineLvl w:val="4"/>
    </w:pPr>
    <w:rPr>
      <w:b/>
      <w:bCs/>
      <w:i/>
      <w:iCs/>
      <w:sz w:val="26"/>
      <w:szCs w:val="26"/>
    </w:rPr>
  </w:style>
  <w:style w:type="paragraph" w:styleId="Heading9">
    <w:name w:val="heading 9"/>
    <w:basedOn w:val="Normal"/>
    <w:next w:val="Normal"/>
    <w:qFormat/>
    <w:rsid w:val="00317F6E"/>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CA169D"/>
    <w:pPr>
      <w:bidi/>
      <w:jc w:val="center"/>
    </w:pPr>
    <w:rPr>
      <w:rFonts w:cs="Mitra"/>
      <w:b/>
      <w:bCs/>
      <w:sz w:val="36"/>
      <w:szCs w:val="36"/>
    </w:rPr>
  </w:style>
  <w:style w:type="paragraph" w:styleId="FootnoteText">
    <w:name w:val="footnote text"/>
    <w:basedOn w:val="Normal"/>
    <w:link w:val="FootnoteTextChar"/>
    <w:semiHidden/>
    <w:rsid w:val="00CA169D"/>
  </w:style>
  <w:style w:type="character" w:styleId="FootnoteReference">
    <w:name w:val="footnote reference"/>
    <w:semiHidden/>
    <w:rsid w:val="00CA169D"/>
    <w:rPr>
      <w:vertAlign w:val="superscript"/>
    </w:rPr>
  </w:style>
  <w:style w:type="character" w:styleId="Hyperlink">
    <w:name w:val="Hyperlink"/>
    <w:rsid w:val="00CA169D"/>
    <w:rPr>
      <w:color w:val="0000FF"/>
      <w:u w:val="single"/>
    </w:rPr>
  </w:style>
  <w:style w:type="paragraph" w:styleId="BodyText">
    <w:name w:val="Body Text"/>
    <w:basedOn w:val="Normal"/>
    <w:rsid w:val="00CA169D"/>
    <w:pPr>
      <w:bidi/>
      <w:jc w:val="both"/>
    </w:pPr>
    <w:rPr>
      <w:rFonts w:cs="Nazanin"/>
      <w:sz w:val="24"/>
      <w:szCs w:val="24"/>
    </w:rPr>
  </w:style>
  <w:style w:type="paragraph" w:styleId="BodyText2">
    <w:name w:val="Body Text 2"/>
    <w:basedOn w:val="Normal"/>
    <w:rsid w:val="00CA169D"/>
    <w:pPr>
      <w:bidi/>
      <w:jc w:val="center"/>
    </w:pPr>
    <w:rPr>
      <w:rFonts w:cs="Nazanin"/>
      <w:b/>
      <w:bCs/>
      <w:sz w:val="14"/>
      <w:szCs w:val="14"/>
    </w:rPr>
  </w:style>
  <w:style w:type="paragraph" w:styleId="BodyTextIndent">
    <w:name w:val="Body Text Indent"/>
    <w:basedOn w:val="Normal"/>
    <w:rsid w:val="00CA169D"/>
    <w:pPr>
      <w:bidi/>
      <w:ind w:firstLine="440"/>
      <w:jc w:val="both"/>
    </w:pPr>
    <w:rPr>
      <w:rFonts w:cs="Nazanin"/>
      <w:sz w:val="24"/>
      <w:szCs w:val="24"/>
    </w:rPr>
  </w:style>
  <w:style w:type="paragraph" w:styleId="Header">
    <w:name w:val="header"/>
    <w:basedOn w:val="Normal"/>
    <w:link w:val="HeaderChar"/>
    <w:uiPriority w:val="99"/>
    <w:rsid w:val="00CA169D"/>
    <w:pPr>
      <w:tabs>
        <w:tab w:val="center" w:pos="4153"/>
        <w:tab w:val="right" w:pos="8306"/>
      </w:tabs>
      <w:bidi/>
    </w:pPr>
    <w:rPr>
      <w:rFonts w:cs="Lotus"/>
      <w:noProof w:val="0"/>
      <w:snapToGrid w:val="0"/>
      <w:sz w:val="18"/>
    </w:rPr>
  </w:style>
  <w:style w:type="paragraph" w:styleId="BodyText3">
    <w:name w:val="Body Text 3"/>
    <w:basedOn w:val="Normal"/>
    <w:rsid w:val="00CA169D"/>
    <w:pPr>
      <w:bidi/>
      <w:jc w:val="both"/>
    </w:pPr>
  </w:style>
  <w:style w:type="paragraph" w:customStyle="1" w:styleId="a">
    <w:name w:val="متن"/>
    <w:basedOn w:val="Normal"/>
    <w:rsid w:val="00317F6E"/>
    <w:pPr>
      <w:widowControl w:val="0"/>
      <w:bidi/>
      <w:ind w:firstLine="284"/>
      <w:jc w:val="lowKashida"/>
    </w:pPr>
    <w:rPr>
      <w:rFonts w:cs="Lotus"/>
      <w:noProof w:val="0"/>
      <w:sz w:val="28"/>
      <w:szCs w:val="28"/>
    </w:rPr>
  </w:style>
  <w:style w:type="paragraph" w:styleId="Footer">
    <w:name w:val="footer"/>
    <w:basedOn w:val="Normal"/>
    <w:link w:val="FooterChar"/>
    <w:uiPriority w:val="99"/>
    <w:rsid w:val="00A26AAF"/>
    <w:pPr>
      <w:tabs>
        <w:tab w:val="center" w:pos="4320"/>
        <w:tab w:val="right" w:pos="8640"/>
      </w:tabs>
    </w:pPr>
  </w:style>
  <w:style w:type="paragraph" w:customStyle="1" w:styleId="Titletext">
    <w:name w:val="Title_text"/>
    <w:basedOn w:val="Normal"/>
    <w:rsid w:val="00540284"/>
    <w:pPr>
      <w:jc w:val="center"/>
    </w:pPr>
    <w:rPr>
      <w:rFonts w:ascii="Arial" w:hAnsi="Arial" w:cs="Times New Roman"/>
      <w:b/>
      <w:noProof w:val="0"/>
      <w:sz w:val="36"/>
      <w:lang w:val="en-GB"/>
    </w:rPr>
  </w:style>
  <w:style w:type="paragraph" w:customStyle="1" w:styleId="author">
    <w:name w:val="author"/>
    <w:basedOn w:val="Normal"/>
    <w:rsid w:val="00540284"/>
    <w:pPr>
      <w:jc w:val="center"/>
    </w:pPr>
    <w:rPr>
      <w:rFonts w:eastAsia="MS Mincho" w:cs="Times New Roman"/>
      <w:b/>
      <w:noProof w:val="0"/>
      <w:sz w:val="28"/>
      <w:szCs w:val="24"/>
    </w:rPr>
  </w:style>
  <w:style w:type="paragraph" w:customStyle="1" w:styleId="address">
    <w:name w:val="address"/>
    <w:basedOn w:val="Normal"/>
    <w:rsid w:val="00540284"/>
    <w:pPr>
      <w:jc w:val="center"/>
    </w:pPr>
    <w:rPr>
      <w:rFonts w:eastAsia="MS Mincho" w:cs="Times New Roman"/>
      <w:b/>
      <w:noProof w:val="0"/>
      <w:szCs w:val="24"/>
    </w:rPr>
  </w:style>
  <w:style w:type="table" w:styleId="TableGrid">
    <w:name w:val="Table Grid"/>
    <w:basedOn w:val="TableNormal"/>
    <w:uiPriority w:val="39"/>
    <w:rsid w:val="00AF0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B453B5"/>
    <w:rPr>
      <w:rFonts w:ascii="Tahoma" w:hAnsi="Tahoma" w:cs="Tahoma"/>
      <w:sz w:val="16"/>
      <w:szCs w:val="16"/>
    </w:rPr>
  </w:style>
  <w:style w:type="paragraph" w:customStyle="1" w:styleId="body2">
    <w:name w:val="body2"/>
    <w:basedOn w:val="BodyText"/>
    <w:rsid w:val="0002405D"/>
    <w:pPr>
      <w:widowControl w:val="0"/>
      <w:spacing w:line="216" w:lineRule="auto"/>
      <w:ind w:firstLine="397"/>
    </w:pPr>
    <w:rPr>
      <w:rFonts w:cs="Zar"/>
      <w:noProof w:val="0"/>
      <w:szCs w:val="28"/>
    </w:rPr>
  </w:style>
  <w:style w:type="paragraph" w:customStyle="1" w:styleId="paragraph">
    <w:name w:val="paragraph"/>
    <w:basedOn w:val="Normal"/>
    <w:link w:val="paragraphChar"/>
    <w:rsid w:val="0002405D"/>
    <w:pPr>
      <w:bidi/>
      <w:spacing w:line="240" w:lineRule="atLeast"/>
      <w:jc w:val="both"/>
    </w:pPr>
    <w:rPr>
      <w:rFonts w:cs="Nazanin"/>
      <w:sz w:val="24"/>
      <w:szCs w:val="24"/>
    </w:rPr>
  </w:style>
  <w:style w:type="paragraph" w:customStyle="1" w:styleId="equation">
    <w:name w:val="equation"/>
    <w:basedOn w:val="BodyText2"/>
    <w:rsid w:val="0002405D"/>
    <w:pPr>
      <w:spacing w:line="520" w:lineRule="atLeast"/>
      <w:jc w:val="both"/>
    </w:pPr>
    <w:rPr>
      <w:b w:val="0"/>
      <w:bCs w:val="0"/>
      <w:color w:val="000000"/>
      <w:sz w:val="24"/>
      <w:szCs w:val="24"/>
    </w:rPr>
  </w:style>
  <w:style w:type="character" w:customStyle="1" w:styleId="paragraphChar">
    <w:name w:val="paragraph Char"/>
    <w:link w:val="paragraph"/>
    <w:rsid w:val="0002405D"/>
    <w:rPr>
      <w:rFonts w:cs="Nazanin"/>
      <w:noProof/>
      <w:sz w:val="24"/>
      <w:szCs w:val="24"/>
      <w:lang w:val="en-US" w:eastAsia="en-US" w:bidi="ar-SA"/>
    </w:rPr>
  </w:style>
  <w:style w:type="paragraph" w:customStyle="1" w:styleId="Equation0">
    <w:name w:val="Equation"/>
    <w:next w:val="FNormal"/>
    <w:rsid w:val="00EF68A1"/>
    <w:pPr>
      <w:spacing w:before="60" w:after="60"/>
      <w:ind w:left="170" w:hanging="170"/>
    </w:pPr>
    <w:rPr>
      <w:rFonts w:cs="Yagut"/>
      <w:szCs w:val="22"/>
    </w:rPr>
  </w:style>
  <w:style w:type="paragraph" w:customStyle="1" w:styleId="FNormal">
    <w:name w:val="FNormal"/>
    <w:basedOn w:val="Normal"/>
    <w:next w:val="Normal"/>
    <w:link w:val="FNormalCharChar"/>
    <w:rsid w:val="00EF68A1"/>
    <w:pPr>
      <w:widowControl w:val="0"/>
      <w:bidi/>
      <w:spacing w:line="228" w:lineRule="auto"/>
      <w:jc w:val="lowKashida"/>
    </w:pPr>
    <w:rPr>
      <w:rFonts w:cs="Yagut"/>
      <w:noProof w:val="0"/>
      <w:szCs w:val="22"/>
      <w:lang w:bidi="fa-IR"/>
    </w:rPr>
  </w:style>
  <w:style w:type="character" w:customStyle="1" w:styleId="FNormalCharChar">
    <w:name w:val="FNormal Char Char"/>
    <w:link w:val="FNormal"/>
    <w:rsid w:val="00EF68A1"/>
    <w:rPr>
      <w:rFonts w:cs="Yagut"/>
      <w:szCs w:val="22"/>
      <w:lang w:val="en-US" w:eastAsia="en-US" w:bidi="fa-IR"/>
    </w:rPr>
  </w:style>
  <w:style w:type="character" w:styleId="PageNumber">
    <w:name w:val="page number"/>
    <w:basedOn w:val="DefaultParagraphFont"/>
    <w:rsid w:val="00224DA0"/>
  </w:style>
  <w:style w:type="paragraph" w:customStyle="1" w:styleId="equationnum">
    <w:name w:val="equationnum"/>
    <w:basedOn w:val="Normal"/>
    <w:next w:val="Normal"/>
    <w:autoRedefine/>
    <w:rsid w:val="003B52CF"/>
    <w:pPr>
      <w:tabs>
        <w:tab w:val="right" w:pos="4253"/>
      </w:tabs>
      <w:overflowPunct w:val="0"/>
      <w:autoSpaceDE w:val="0"/>
      <w:autoSpaceDN w:val="0"/>
      <w:adjustRightInd w:val="0"/>
      <w:textAlignment w:val="baseline"/>
    </w:pPr>
    <w:rPr>
      <w:rFonts w:cs="Times New Roman"/>
      <w:noProof w:val="0"/>
      <w:sz w:val="22"/>
      <w:szCs w:val="22"/>
      <w:lang w:bidi="fa-IR"/>
    </w:rPr>
  </w:style>
  <w:style w:type="paragraph" w:customStyle="1" w:styleId="Refrence">
    <w:name w:val="Refrence"/>
    <w:link w:val="RefrenceChar"/>
    <w:rsid w:val="004612C0"/>
    <w:pPr>
      <w:spacing w:before="120" w:after="120"/>
      <w:jc w:val="both"/>
    </w:pPr>
    <w:rPr>
      <w:rFonts w:cs="Zar"/>
      <w:sz w:val="24"/>
      <w:szCs w:val="28"/>
      <w:lang w:bidi="fa-IR"/>
    </w:rPr>
  </w:style>
  <w:style w:type="character" w:customStyle="1" w:styleId="RefrenceChar">
    <w:name w:val="Refrence Char"/>
    <w:link w:val="Refrence"/>
    <w:rsid w:val="004612C0"/>
    <w:rPr>
      <w:rFonts w:cs="Zar"/>
      <w:sz w:val="24"/>
      <w:szCs w:val="28"/>
      <w:lang w:val="en-US" w:eastAsia="en-US" w:bidi="fa-IR"/>
    </w:rPr>
  </w:style>
  <w:style w:type="character" w:styleId="Strong">
    <w:name w:val="Strong"/>
    <w:qFormat/>
    <w:rsid w:val="00DD3A5B"/>
    <w:rPr>
      <w:b/>
      <w:bCs/>
    </w:rPr>
  </w:style>
  <w:style w:type="character" w:customStyle="1" w:styleId="m">
    <w:name w:val="m"/>
    <w:basedOn w:val="DefaultParagraphFont"/>
    <w:rsid w:val="00D11AB2"/>
  </w:style>
  <w:style w:type="paragraph" w:customStyle="1" w:styleId="Style1">
    <w:name w:val="Style1"/>
    <w:basedOn w:val="Normal"/>
    <w:link w:val="Style1Char"/>
    <w:rsid w:val="005D6B30"/>
    <w:pPr>
      <w:bidi/>
      <w:jc w:val="center"/>
    </w:pPr>
    <w:rPr>
      <w:rFonts w:eastAsia="SimSun" w:cs="B Nazanin"/>
      <w:noProof w:val="0"/>
      <w:sz w:val="24"/>
      <w:szCs w:val="24"/>
      <w:lang w:eastAsia="zh-CN" w:bidi="fa-IR"/>
    </w:rPr>
  </w:style>
  <w:style w:type="character" w:customStyle="1" w:styleId="Style1Char">
    <w:name w:val="Style1 Char"/>
    <w:link w:val="Style1"/>
    <w:rsid w:val="005D6B30"/>
    <w:rPr>
      <w:rFonts w:eastAsia="SimSun" w:cs="B Nazanin"/>
      <w:sz w:val="24"/>
      <w:szCs w:val="24"/>
      <w:lang w:val="en-US" w:eastAsia="zh-CN" w:bidi="fa-IR"/>
    </w:rPr>
  </w:style>
  <w:style w:type="character" w:customStyle="1" w:styleId="FootnoteTextChar">
    <w:name w:val="Footnote Text Char"/>
    <w:link w:val="FootnoteText"/>
    <w:semiHidden/>
    <w:rsid w:val="00F66277"/>
    <w:rPr>
      <w:rFonts w:cs="Traditional Arabic"/>
      <w:noProof/>
      <w:lang w:val="en-US" w:eastAsia="en-US" w:bidi="ar-SA"/>
    </w:rPr>
  </w:style>
  <w:style w:type="paragraph" w:customStyle="1" w:styleId="1">
    <w:name w:val="عنوان1"/>
    <w:basedOn w:val="Normal"/>
    <w:next w:val="Normal"/>
    <w:rsid w:val="00D50638"/>
    <w:pPr>
      <w:widowControl w:val="0"/>
      <w:bidi/>
      <w:jc w:val="center"/>
    </w:pPr>
    <w:rPr>
      <w:rFonts w:ascii="B Nazanin" w:hAnsi="B Nazanin" w:cs="Nazanin"/>
      <w:b/>
      <w:noProof w:val="0"/>
      <w:sz w:val="40"/>
      <w:szCs w:val="40"/>
      <w:lang w:bidi="fa-IR"/>
    </w:rPr>
  </w:style>
  <w:style w:type="character" w:customStyle="1" w:styleId="CharChar">
    <w:name w:val="Char Char"/>
    <w:semiHidden/>
    <w:rsid w:val="00D50638"/>
    <w:rPr>
      <w:rFonts w:cs="Mitra Mazar"/>
      <w:bCs/>
      <w:lang w:val="en-US" w:eastAsia="en-US" w:bidi="ar-SA"/>
    </w:rPr>
  </w:style>
  <w:style w:type="paragraph" w:customStyle="1" w:styleId="abstract">
    <w:name w:val="abstract"/>
    <w:basedOn w:val="BodyText"/>
    <w:rsid w:val="0091048C"/>
    <w:pPr>
      <w:spacing w:line="220" w:lineRule="atLeast"/>
      <w:ind w:left="709" w:right="709"/>
      <w:jc w:val="lowKashida"/>
    </w:pPr>
    <w:rPr>
      <w:sz w:val="22"/>
      <w:szCs w:val="22"/>
    </w:rPr>
  </w:style>
  <w:style w:type="paragraph" w:customStyle="1" w:styleId="CharCharCharCharCharCharChar">
    <w:name w:val="Char Char Char Char Char Char Char"/>
    <w:basedOn w:val="Normal"/>
    <w:semiHidden/>
    <w:rsid w:val="0042085B"/>
    <w:pPr>
      <w:spacing w:after="160" w:line="240" w:lineRule="exact"/>
    </w:pPr>
    <w:rPr>
      <w:rFonts w:ascii="Verdana" w:hAnsi="Verdana" w:cs="Times New Roman"/>
      <w:noProof w:val="0"/>
      <w:lang w:bidi="he-IL"/>
    </w:rPr>
  </w:style>
  <w:style w:type="paragraph" w:customStyle="1" w:styleId="Paragraph0">
    <w:name w:val="Paragraph"/>
    <w:basedOn w:val="Normal"/>
    <w:link w:val="ParagraphChar0"/>
    <w:autoRedefine/>
    <w:rsid w:val="00B44A51"/>
    <w:pPr>
      <w:overflowPunct w:val="0"/>
      <w:autoSpaceDE w:val="0"/>
      <w:autoSpaceDN w:val="0"/>
      <w:bidi/>
      <w:adjustRightInd w:val="0"/>
      <w:jc w:val="both"/>
      <w:textAlignment w:val="baseline"/>
    </w:pPr>
    <w:rPr>
      <w:rFonts w:cs="Nazanin"/>
      <w:i/>
      <w:noProof w:val="0"/>
      <w:lang w:bidi="fa-IR"/>
    </w:rPr>
  </w:style>
  <w:style w:type="paragraph" w:customStyle="1" w:styleId="Abstract0">
    <w:name w:val="Abstract"/>
    <w:basedOn w:val="Normal"/>
    <w:link w:val="AbstractChar"/>
    <w:autoRedefine/>
    <w:rsid w:val="00B44A51"/>
    <w:pPr>
      <w:bidi/>
      <w:spacing w:before="180" w:after="180"/>
      <w:jc w:val="both"/>
    </w:pPr>
    <w:rPr>
      <w:rFonts w:cs="B Nazanin"/>
      <w:bCs/>
      <w:i/>
      <w:noProof w:val="0"/>
      <w:sz w:val="18"/>
    </w:rPr>
  </w:style>
  <w:style w:type="character" w:customStyle="1" w:styleId="AbstractChar">
    <w:name w:val="Abstract Char"/>
    <w:link w:val="Abstract0"/>
    <w:rsid w:val="00B44A51"/>
    <w:rPr>
      <w:rFonts w:cs="B Nazanin"/>
      <w:bCs/>
      <w:i/>
      <w:sz w:val="18"/>
      <w:lang w:val="en-US" w:eastAsia="en-US" w:bidi="ar-SA"/>
    </w:rPr>
  </w:style>
  <w:style w:type="character" w:customStyle="1" w:styleId="ParagraphChar0">
    <w:name w:val="Paragraph Char"/>
    <w:link w:val="Paragraph0"/>
    <w:rsid w:val="00B44A51"/>
    <w:rPr>
      <w:rFonts w:cs="Nazanin"/>
      <w:i/>
      <w:lang w:val="en-US" w:eastAsia="en-US" w:bidi="fa-IR"/>
    </w:rPr>
  </w:style>
  <w:style w:type="character" w:customStyle="1" w:styleId="TitleChar">
    <w:name w:val="Title Char"/>
    <w:link w:val="Title"/>
    <w:rsid w:val="00B44A51"/>
    <w:rPr>
      <w:rFonts w:cs="Mitra"/>
      <w:b/>
      <w:bCs/>
      <w:noProof/>
      <w:sz w:val="36"/>
      <w:szCs w:val="36"/>
      <w:lang w:val="en-US" w:eastAsia="en-US" w:bidi="ar-SA"/>
    </w:rPr>
  </w:style>
  <w:style w:type="paragraph" w:styleId="EndnoteText">
    <w:name w:val="endnote text"/>
    <w:basedOn w:val="Normal"/>
    <w:semiHidden/>
    <w:unhideWhenUsed/>
    <w:rsid w:val="003A5912"/>
    <w:rPr>
      <w:rFonts w:ascii="Calibri" w:eastAsia="Calibri" w:hAnsi="Calibri" w:cs="Arial"/>
      <w:noProof w:val="0"/>
    </w:rPr>
  </w:style>
  <w:style w:type="character" w:styleId="EndnoteReference">
    <w:name w:val="endnote reference"/>
    <w:semiHidden/>
    <w:unhideWhenUsed/>
    <w:rsid w:val="003A5912"/>
    <w:rPr>
      <w:vertAlign w:val="superscript"/>
    </w:rPr>
  </w:style>
  <w:style w:type="character" w:styleId="Emphasis">
    <w:name w:val="Emphasis"/>
    <w:qFormat/>
    <w:rsid w:val="003A5912"/>
    <w:rPr>
      <w:i/>
      <w:iCs/>
    </w:rPr>
  </w:style>
  <w:style w:type="character" w:customStyle="1" w:styleId="HeaderChar">
    <w:name w:val="Header Char"/>
    <w:link w:val="Header"/>
    <w:uiPriority w:val="99"/>
    <w:rsid w:val="00D14553"/>
    <w:rPr>
      <w:rFonts w:cs="Lotus"/>
      <w:snapToGrid w:val="0"/>
      <w:sz w:val="18"/>
    </w:rPr>
  </w:style>
  <w:style w:type="character" w:customStyle="1" w:styleId="FooterChar">
    <w:name w:val="Footer Char"/>
    <w:link w:val="Footer"/>
    <w:uiPriority w:val="99"/>
    <w:rsid w:val="002357B0"/>
    <w:rPr>
      <w:rFonts w:cs="Traditional Arabic"/>
      <w:noProof/>
    </w:rPr>
  </w:style>
  <w:style w:type="paragraph" w:customStyle="1" w:styleId="msotagline">
    <w:name w:val="msotagline"/>
    <w:rsid w:val="00B4352A"/>
    <w:rPr>
      <w:rFonts w:ascii="Franklin Gothic Demi Cond" w:hAnsi="Franklin Gothic Demi Cond"/>
      <w:color w:val="FFFFFF"/>
      <w:spacing w:val="40"/>
      <w:kern w:val="28"/>
      <w:sz w:val="18"/>
      <w:szCs w:val="18"/>
    </w:rPr>
  </w:style>
  <w:style w:type="character" w:styleId="UnresolvedMention">
    <w:name w:val="Unresolved Mention"/>
    <w:basedOn w:val="DefaultParagraphFont"/>
    <w:uiPriority w:val="99"/>
    <w:semiHidden/>
    <w:unhideWhenUsed/>
    <w:rsid w:val="00747DF5"/>
    <w:rPr>
      <w:color w:val="605E5C"/>
      <w:shd w:val="clear" w:color="auto" w:fill="E1DFDD"/>
    </w:rPr>
  </w:style>
  <w:style w:type="character" w:customStyle="1" w:styleId="rynqvb">
    <w:name w:val="rynqvb"/>
    <w:basedOn w:val="DefaultParagraphFont"/>
    <w:rsid w:val="00D008CD"/>
  </w:style>
  <w:style w:type="paragraph" w:styleId="ListParagraph">
    <w:name w:val="List Paragraph"/>
    <w:basedOn w:val="Normal"/>
    <w:uiPriority w:val="34"/>
    <w:qFormat/>
    <w:rsid w:val="00D008CD"/>
    <w:pPr>
      <w:spacing w:after="160" w:line="259" w:lineRule="auto"/>
      <w:ind w:left="720"/>
      <w:contextualSpacing/>
    </w:pPr>
    <w:rPr>
      <w:rFonts w:asciiTheme="minorHAnsi" w:eastAsiaTheme="minorHAnsi" w:hAnsiTheme="minorHAnsi" w:cstheme="minorBidi"/>
      <w:noProof w:val="0"/>
      <w:sz w:val="22"/>
      <w:szCs w:val="22"/>
    </w:rPr>
  </w:style>
  <w:style w:type="paragraph" w:styleId="Caption">
    <w:name w:val="caption"/>
    <w:basedOn w:val="Normal"/>
    <w:next w:val="Normal"/>
    <w:unhideWhenUsed/>
    <w:qFormat/>
    <w:rsid w:val="006D0B48"/>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446949">
      <w:bodyDiv w:val="1"/>
      <w:marLeft w:val="0"/>
      <w:marRight w:val="0"/>
      <w:marTop w:val="0"/>
      <w:marBottom w:val="0"/>
      <w:divBdr>
        <w:top w:val="none" w:sz="0" w:space="0" w:color="auto"/>
        <w:left w:val="none" w:sz="0" w:space="0" w:color="auto"/>
        <w:bottom w:val="none" w:sz="0" w:space="0" w:color="auto"/>
        <w:right w:val="none" w:sz="0" w:space="0" w:color="auto"/>
      </w:divBdr>
    </w:div>
    <w:div w:id="42104581">
      <w:bodyDiv w:val="1"/>
      <w:marLeft w:val="0"/>
      <w:marRight w:val="0"/>
      <w:marTop w:val="0"/>
      <w:marBottom w:val="0"/>
      <w:divBdr>
        <w:top w:val="none" w:sz="0" w:space="0" w:color="auto"/>
        <w:left w:val="none" w:sz="0" w:space="0" w:color="auto"/>
        <w:bottom w:val="none" w:sz="0" w:space="0" w:color="auto"/>
        <w:right w:val="none" w:sz="0" w:space="0" w:color="auto"/>
      </w:divBdr>
    </w:div>
    <w:div w:id="43212150">
      <w:bodyDiv w:val="1"/>
      <w:marLeft w:val="0"/>
      <w:marRight w:val="0"/>
      <w:marTop w:val="0"/>
      <w:marBottom w:val="0"/>
      <w:divBdr>
        <w:top w:val="none" w:sz="0" w:space="0" w:color="auto"/>
        <w:left w:val="none" w:sz="0" w:space="0" w:color="auto"/>
        <w:bottom w:val="none" w:sz="0" w:space="0" w:color="auto"/>
        <w:right w:val="none" w:sz="0" w:space="0" w:color="auto"/>
      </w:divBdr>
    </w:div>
    <w:div w:id="46103436">
      <w:bodyDiv w:val="1"/>
      <w:marLeft w:val="0"/>
      <w:marRight w:val="0"/>
      <w:marTop w:val="0"/>
      <w:marBottom w:val="0"/>
      <w:divBdr>
        <w:top w:val="none" w:sz="0" w:space="0" w:color="auto"/>
        <w:left w:val="none" w:sz="0" w:space="0" w:color="auto"/>
        <w:bottom w:val="none" w:sz="0" w:space="0" w:color="auto"/>
        <w:right w:val="none" w:sz="0" w:space="0" w:color="auto"/>
      </w:divBdr>
    </w:div>
    <w:div w:id="55902616">
      <w:bodyDiv w:val="1"/>
      <w:marLeft w:val="0"/>
      <w:marRight w:val="0"/>
      <w:marTop w:val="0"/>
      <w:marBottom w:val="0"/>
      <w:divBdr>
        <w:top w:val="none" w:sz="0" w:space="0" w:color="auto"/>
        <w:left w:val="none" w:sz="0" w:space="0" w:color="auto"/>
        <w:bottom w:val="none" w:sz="0" w:space="0" w:color="auto"/>
        <w:right w:val="none" w:sz="0" w:space="0" w:color="auto"/>
      </w:divBdr>
    </w:div>
    <w:div w:id="57703533">
      <w:bodyDiv w:val="1"/>
      <w:marLeft w:val="0"/>
      <w:marRight w:val="0"/>
      <w:marTop w:val="0"/>
      <w:marBottom w:val="0"/>
      <w:divBdr>
        <w:top w:val="none" w:sz="0" w:space="0" w:color="auto"/>
        <w:left w:val="none" w:sz="0" w:space="0" w:color="auto"/>
        <w:bottom w:val="none" w:sz="0" w:space="0" w:color="auto"/>
        <w:right w:val="none" w:sz="0" w:space="0" w:color="auto"/>
      </w:divBdr>
    </w:div>
    <w:div w:id="78647169">
      <w:bodyDiv w:val="1"/>
      <w:marLeft w:val="0"/>
      <w:marRight w:val="0"/>
      <w:marTop w:val="0"/>
      <w:marBottom w:val="0"/>
      <w:divBdr>
        <w:top w:val="none" w:sz="0" w:space="0" w:color="auto"/>
        <w:left w:val="none" w:sz="0" w:space="0" w:color="auto"/>
        <w:bottom w:val="none" w:sz="0" w:space="0" w:color="auto"/>
        <w:right w:val="none" w:sz="0" w:space="0" w:color="auto"/>
      </w:divBdr>
    </w:div>
    <w:div w:id="101340441">
      <w:bodyDiv w:val="1"/>
      <w:marLeft w:val="0"/>
      <w:marRight w:val="0"/>
      <w:marTop w:val="0"/>
      <w:marBottom w:val="0"/>
      <w:divBdr>
        <w:top w:val="none" w:sz="0" w:space="0" w:color="auto"/>
        <w:left w:val="none" w:sz="0" w:space="0" w:color="auto"/>
        <w:bottom w:val="none" w:sz="0" w:space="0" w:color="auto"/>
        <w:right w:val="none" w:sz="0" w:space="0" w:color="auto"/>
      </w:divBdr>
    </w:div>
    <w:div w:id="122701111">
      <w:bodyDiv w:val="1"/>
      <w:marLeft w:val="0"/>
      <w:marRight w:val="0"/>
      <w:marTop w:val="0"/>
      <w:marBottom w:val="0"/>
      <w:divBdr>
        <w:top w:val="none" w:sz="0" w:space="0" w:color="auto"/>
        <w:left w:val="none" w:sz="0" w:space="0" w:color="auto"/>
        <w:bottom w:val="none" w:sz="0" w:space="0" w:color="auto"/>
        <w:right w:val="none" w:sz="0" w:space="0" w:color="auto"/>
      </w:divBdr>
    </w:div>
    <w:div w:id="132065644">
      <w:bodyDiv w:val="1"/>
      <w:marLeft w:val="0"/>
      <w:marRight w:val="0"/>
      <w:marTop w:val="0"/>
      <w:marBottom w:val="0"/>
      <w:divBdr>
        <w:top w:val="none" w:sz="0" w:space="0" w:color="auto"/>
        <w:left w:val="none" w:sz="0" w:space="0" w:color="auto"/>
        <w:bottom w:val="none" w:sz="0" w:space="0" w:color="auto"/>
        <w:right w:val="none" w:sz="0" w:space="0" w:color="auto"/>
      </w:divBdr>
    </w:div>
    <w:div w:id="151259228">
      <w:bodyDiv w:val="1"/>
      <w:marLeft w:val="0"/>
      <w:marRight w:val="0"/>
      <w:marTop w:val="0"/>
      <w:marBottom w:val="0"/>
      <w:divBdr>
        <w:top w:val="none" w:sz="0" w:space="0" w:color="auto"/>
        <w:left w:val="none" w:sz="0" w:space="0" w:color="auto"/>
        <w:bottom w:val="none" w:sz="0" w:space="0" w:color="auto"/>
        <w:right w:val="none" w:sz="0" w:space="0" w:color="auto"/>
      </w:divBdr>
      <w:divsChild>
        <w:div w:id="558175560">
          <w:marLeft w:val="0"/>
          <w:marRight w:val="0"/>
          <w:marTop w:val="0"/>
          <w:marBottom w:val="0"/>
          <w:divBdr>
            <w:top w:val="none" w:sz="0" w:space="0" w:color="auto"/>
            <w:left w:val="none" w:sz="0" w:space="0" w:color="auto"/>
            <w:bottom w:val="none" w:sz="0" w:space="0" w:color="auto"/>
            <w:right w:val="none" w:sz="0" w:space="0" w:color="auto"/>
          </w:divBdr>
          <w:divsChild>
            <w:div w:id="589243572">
              <w:marLeft w:val="0"/>
              <w:marRight w:val="0"/>
              <w:marTop w:val="0"/>
              <w:marBottom w:val="0"/>
              <w:divBdr>
                <w:top w:val="none" w:sz="0" w:space="0" w:color="auto"/>
                <w:left w:val="none" w:sz="0" w:space="0" w:color="auto"/>
                <w:bottom w:val="none" w:sz="0" w:space="0" w:color="auto"/>
                <w:right w:val="none" w:sz="0" w:space="0" w:color="auto"/>
              </w:divBdr>
              <w:divsChild>
                <w:div w:id="1852065594">
                  <w:marLeft w:val="0"/>
                  <w:marRight w:val="0"/>
                  <w:marTop w:val="0"/>
                  <w:marBottom w:val="0"/>
                  <w:divBdr>
                    <w:top w:val="none" w:sz="0" w:space="0" w:color="auto"/>
                    <w:left w:val="none" w:sz="0" w:space="0" w:color="auto"/>
                    <w:bottom w:val="none" w:sz="0" w:space="0" w:color="auto"/>
                    <w:right w:val="none" w:sz="0" w:space="0" w:color="auto"/>
                  </w:divBdr>
                  <w:divsChild>
                    <w:div w:id="1769351027">
                      <w:marLeft w:val="0"/>
                      <w:marRight w:val="0"/>
                      <w:marTop w:val="0"/>
                      <w:marBottom w:val="0"/>
                      <w:divBdr>
                        <w:top w:val="none" w:sz="0" w:space="0" w:color="auto"/>
                        <w:left w:val="none" w:sz="0" w:space="0" w:color="auto"/>
                        <w:bottom w:val="none" w:sz="0" w:space="0" w:color="auto"/>
                        <w:right w:val="none" w:sz="0" w:space="0" w:color="auto"/>
                      </w:divBdr>
                      <w:divsChild>
                        <w:div w:id="891575569">
                          <w:marLeft w:val="0"/>
                          <w:marRight w:val="0"/>
                          <w:marTop w:val="0"/>
                          <w:marBottom w:val="0"/>
                          <w:divBdr>
                            <w:top w:val="none" w:sz="0" w:space="0" w:color="auto"/>
                            <w:left w:val="none" w:sz="0" w:space="0" w:color="auto"/>
                            <w:bottom w:val="none" w:sz="0" w:space="0" w:color="auto"/>
                            <w:right w:val="none" w:sz="0" w:space="0" w:color="auto"/>
                          </w:divBdr>
                          <w:divsChild>
                            <w:div w:id="689378714">
                              <w:marLeft w:val="0"/>
                              <w:marRight w:val="0"/>
                              <w:marTop w:val="0"/>
                              <w:marBottom w:val="0"/>
                              <w:divBdr>
                                <w:top w:val="none" w:sz="0" w:space="0" w:color="auto"/>
                                <w:left w:val="none" w:sz="0" w:space="0" w:color="auto"/>
                                <w:bottom w:val="none" w:sz="0" w:space="0" w:color="auto"/>
                                <w:right w:val="none" w:sz="0" w:space="0" w:color="auto"/>
                              </w:divBdr>
                              <w:divsChild>
                                <w:div w:id="1909533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3501020">
      <w:bodyDiv w:val="1"/>
      <w:marLeft w:val="0"/>
      <w:marRight w:val="0"/>
      <w:marTop w:val="0"/>
      <w:marBottom w:val="0"/>
      <w:divBdr>
        <w:top w:val="none" w:sz="0" w:space="0" w:color="auto"/>
        <w:left w:val="none" w:sz="0" w:space="0" w:color="auto"/>
        <w:bottom w:val="none" w:sz="0" w:space="0" w:color="auto"/>
        <w:right w:val="none" w:sz="0" w:space="0" w:color="auto"/>
      </w:divBdr>
    </w:div>
    <w:div w:id="201985488">
      <w:bodyDiv w:val="1"/>
      <w:marLeft w:val="0"/>
      <w:marRight w:val="0"/>
      <w:marTop w:val="0"/>
      <w:marBottom w:val="0"/>
      <w:divBdr>
        <w:top w:val="none" w:sz="0" w:space="0" w:color="auto"/>
        <w:left w:val="none" w:sz="0" w:space="0" w:color="auto"/>
        <w:bottom w:val="none" w:sz="0" w:space="0" w:color="auto"/>
        <w:right w:val="none" w:sz="0" w:space="0" w:color="auto"/>
      </w:divBdr>
    </w:div>
    <w:div w:id="256865464">
      <w:bodyDiv w:val="1"/>
      <w:marLeft w:val="0"/>
      <w:marRight w:val="0"/>
      <w:marTop w:val="0"/>
      <w:marBottom w:val="0"/>
      <w:divBdr>
        <w:top w:val="none" w:sz="0" w:space="0" w:color="auto"/>
        <w:left w:val="none" w:sz="0" w:space="0" w:color="auto"/>
        <w:bottom w:val="none" w:sz="0" w:space="0" w:color="auto"/>
        <w:right w:val="none" w:sz="0" w:space="0" w:color="auto"/>
      </w:divBdr>
    </w:div>
    <w:div w:id="339819045">
      <w:bodyDiv w:val="1"/>
      <w:marLeft w:val="0"/>
      <w:marRight w:val="0"/>
      <w:marTop w:val="0"/>
      <w:marBottom w:val="0"/>
      <w:divBdr>
        <w:top w:val="none" w:sz="0" w:space="0" w:color="auto"/>
        <w:left w:val="none" w:sz="0" w:space="0" w:color="auto"/>
        <w:bottom w:val="none" w:sz="0" w:space="0" w:color="auto"/>
        <w:right w:val="none" w:sz="0" w:space="0" w:color="auto"/>
      </w:divBdr>
    </w:div>
    <w:div w:id="364524714">
      <w:bodyDiv w:val="1"/>
      <w:marLeft w:val="0"/>
      <w:marRight w:val="0"/>
      <w:marTop w:val="0"/>
      <w:marBottom w:val="0"/>
      <w:divBdr>
        <w:top w:val="none" w:sz="0" w:space="0" w:color="auto"/>
        <w:left w:val="none" w:sz="0" w:space="0" w:color="auto"/>
        <w:bottom w:val="none" w:sz="0" w:space="0" w:color="auto"/>
        <w:right w:val="none" w:sz="0" w:space="0" w:color="auto"/>
      </w:divBdr>
    </w:div>
    <w:div w:id="365064212">
      <w:bodyDiv w:val="1"/>
      <w:marLeft w:val="0"/>
      <w:marRight w:val="0"/>
      <w:marTop w:val="0"/>
      <w:marBottom w:val="0"/>
      <w:divBdr>
        <w:top w:val="none" w:sz="0" w:space="0" w:color="auto"/>
        <w:left w:val="none" w:sz="0" w:space="0" w:color="auto"/>
        <w:bottom w:val="none" w:sz="0" w:space="0" w:color="auto"/>
        <w:right w:val="none" w:sz="0" w:space="0" w:color="auto"/>
      </w:divBdr>
    </w:div>
    <w:div w:id="367418597">
      <w:bodyDiv w:val="1"/>
      <w:marLeft w:val="0"/>
      <w:marRight w:val="0"/>
      <w:marTop w:val="0"/>
      <w:marBottom w:val="0"/>
      <w:divBdr>
        <w:top w:val="none" w:sz="0" w:space="0" w:color="auto"/>
        <w:left w:val="none" w:sz="0" w:space="0" w:color="auto"/>
        <w:bottom w:val="none" w:sz="0" w:space="0" w:color="auto"/>
        <w:right w:val="none" w:sz="0" w:space="0" w:color="auto"/>
      </w:divBdr>
    </w:div>
    <w:div w:id="369233858">
      <w:bodyDiv w:val="1"/>
      <w:marLeft w:val="0"/>
      <w:marRight w:val="0"/>
      <w:marTop w:val="0"/>
      <w:marBottom w:val="0"/>
      <w:divBdr>
        <w:top w:val="none" w:sz="0" w:space="0" w:color="auto"/>
        <w:left w:val="none" w:sz="0" w:space="0" w:color="auto"/>
        <w:bottom w:val="none" w:sz="0" w:space="0" w:color="auto"/>
        <w:right w:val="none" w:sz="0" w:space="0" w:color="auto"/>
      </w:divBdr>
      <w:divsChild>
        <w:div w:id="1251040446">
          <w:marLeft w:val="0"/>
          <w:marRight w:val="0"/>
          <w:marTop w:val="0"/>
          <w:marBottom w:val="0"/>
          <w:divBdr>
            <w:top w:val="none" w:sz="0" w:space="0" w:color="auto"/>
            <w:left w:val="none" w:sz="0" w:space="0" w:color="auto"/>
            <w:bottom w:val="none" w:sz="0" w:space="0" w:color="auto"/>
            <w:right w:val="none" w:sz="0" w:space="0" w:color="auto"/>
          </w:divBdr>
          <w:divsChild>
            <w:div w:id="450436063">
              <w:marLeft w:val="0"/>
              <w:marRight w:val="0"/>
              <w:marTop w:val="0"/>
              <w:marBottom w:val="0"/>
              <w:divBdr>
                <w:top w:val="none" w:sz="0" w:space="0" w:color="auto"/>
                <w:left w:val="none" w:sz="0" w:space="0" w:color="auto"/>
                <w:bottom w:val="none" w:sz="0" w:space="0" w:color="auto"/>
                <w:right w:val="none" w:sz="0" w:space="0" w:color="auto"/>
              </w:divBdr>
              <w:divsChild>
                <w:div w:id="159657901">
                  <w:marLeft w:val="0"/>
                  <w:marRight w:val="0"/>
                  <w:marTop w:val="120"/>
                  <w:marBottom w:val="0"/>
                  <w:divBdr>
                    <w:top w:val="none" w:sz="0" w:space="0" w:color="auto"/>
                    <w:left w:val="none" w:sz="0" w:space="0" w:color="auto"/>
                    <w:bottom w:val="none" w:sz="0" w:space="0" w:color="auto"/>
                    <w:right w:val="none" w:sz="0" w:space="0" w:color="auto"/>
                  </w:divBdr>
                  <w:divsChild>
                    <w:div w:id="1266689697">
                      <w:marLeft w:val="0"/>
                      <w:marRight w:val="0"/>
                      <w:marTop w:val="0"/>
                      <w:marBottom w:val="0"/>
                      <w:divBdr>
                        <w:top w:val="none" w:sz="0" w:space="0" w:color="auto"/>
                        <w:left w:val="none" w:sz="0" w:space="0" w:color="auto"/>
                        <w:bottom w:val="none" w:sz="0" w:space="0" w:color="auto"/>
                        <w:right w:val="none" w:sz="0" w:space="0" w:color="auto"/>
                      </w:divBdr>
                      <w:divsChild>
                        <w:div w:id="699278397">
                          <w:marLeft w:val="0"/>
                          <w:marRight w:val="0"/>
                          <w:marTop w:val="0"/>
                          <w:marBottom w:val="0"/>
                          <w:divBdr>
                            <w:top w:val="none" w:sz="0" w:space="0" w:color="auto"/>
                            <w:left w:val="none" w:sz="0" w:space="0" w:color="auto"/>
                            <w:bottom w:val="none" w:sz="0" w:space="0" w:color="auto"/>
                            <w:right w:val="none" w:sz="0" w:space="0" w:color="auto"/>
                          </w:divBdr>
                          <w:divsChild>
                            <w:div w:id="76699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7993440">
      <w:bodyDiv w:val="1"/>
      <w:marLeft w:val="0"/>
      <w:marRight w:val="0"/>
      <w:marTop w:val="0"/>
      <w:marBottom w:val="0"/>
      <w:divBdr>
        <w:top w:val="none" w:sz="0" w:space="0" w:color="auto"/>
        <w:left w:val="none" w:sz="0" w:space="0" w:color="auto"/>
        <w:bottom w:val="none" w:sz="0" w:space="0" w:color="auto"/>
        <w:right w:val="none" w:sz="0" w:space="0" w:color="auto"/>
      </w:divBdr>
    </w:div>
    <w:div w:id="450591836">
      <w:bodyDiv w:val="1"/>
      <w:marLeft w:val="0"/>
      <w:marRight w:val="0"/>
      <w:marTop w:val="0"/>
      <w:marBottom w:val="0"/>
      <w:divBdr>
        <w:top w:val="none" w:sz="0" w:space="0" w:color="auto"/>
        <w:left w:val="none" w:sz="0" w:space="0" w:color="auto"/>
        <w:bottom w:val="none" w:sz="0" w:space="0" w:color="auto"/>
        <w:right w:val="none" w:sz="0" w:space="0" w:color="auto"/>
      </w:divBdr>
    </w:div>
    <w:div w:id="453869045">
      <w:bodyDiv w:val="1"/>
      <w:marLeft w:val="0"/>
      <w:marRight w:val="0"/>
      <w:marTop w:val="0"/>
      <w:marBottom w:val="0"/>
      <w:divBdr>
        <w:top w:val="none" w:sz="0" w:space="0" w:color="auto"/>
        <w:left w:val="none" w:sz="0" w:space="0" w:color="auto"/>
        <w:bottom w:val="none" w:sz="0" w:space="0" w:color="auto"/>
        <w:right w:val="none" w:sz="0" w:space="0" w:color="auto"/>
      </w:divBdr>
    </w:div>
    <w:div w:id="487475499">
      <w:bodyDiv w:val="1"/>
      <w:marLeft w:val="0"/>
      <w:marRight w:val="0"/>
      <w:marTop w:val="0"/>
      <w:marBottom w:val="0"/>
      <w:divBdr>
        <w:top w:val="none" w:sz="0" w:space="0" w:color="auto"/>
        <w:left w:val="none" w:sz="0" w:space="0" w:color="auto"/>
        <w:bottom w:val="none" w:sz="0" w:space="0" w:color="auto"/>
        <w:right w:val="none" w:sz="0" w:space="0" w:color="auto"/>
      </w:divBdr>
    </w:div>
    <w:div w:id="518129299">
      <w:bodyDiv w:val="1"/>
      <w:marLeft w:val="0"/>
      <w:marRight w:val="0"/>
      <w:marTop w:val="0"/>
      <w:marBottom w:val="0"/>
      <w:divBdr>
        <w:top w:val="none" w:sz="0" w:space="0" w:color="auto"/>
        <w:left w:val="none" w:sz="0" w:space="0" w:color="auto"/>
        <w:bottom w:val="none" w:sz="0" w:space="0" w:color="auto"/>
        <w:right w:val="none" w:sz="0" w:space="0" w:color="auto"/>
      </w:divBdr>
    </w:div>
    <w:div w:id="524639023">
      <w:bodyDiv w:val="1"/>
      <w:marLeft w:val="0"/>
      <w:marRight w:val="0"/>
      <w:marTop w:val="0"/>
      <w:marBottom w:val="0"/>
      <w:divBdr>
        <w:top w:val="none" w:sz="0" w:space="0" w:color="auto"/>
        <w:left w:val="none" w:sz="0" w:space="0" w:color="auto"/>
        <w:bottom w:val="none" w:sz="0" w:space="0" w:color="auto"/>
        <w:right w:val="none" w:sz="0" w:space="0" w:color="auto"/>
      </w:divBdr>
    </w:div>
    <w:div w:id="545725253">
      <w:bodyDiv w:val="1"/>
      <w:marLeft w:val="0"/>
      <w:marRight w:val="0"/>
      <w:marTop w:val="0"/>
      <w:marBottom w:val="0"/>
      <w:divBdr>
        <w:top w:val="none" w:sz="0" w:space="0" w:color="auto"/>
        <w:left w:val="none" w:sz="0" w:space="0" w:color="auto"/>
        <w:bottom w:val="none" w:sz="0" w:space="0" w:color="auto"/>
        <w:right w:val="none" w:sz="0" w:space="0" w:color="auto"/>
      </w:divBdr>
    </w:div>
    <w:div w:id="557128794">
      <w:bodyDiv w:val="1"/>
      <w:marLeft w:val="0"/>
      <w:marRight w:val="0"/>
      <w:marTop w:val="0"/>
      <w:marBottom w:val="0"/>
      <w:divBdr>
        <w:top w:val="none" w:sz="0" w:space="0" w:color="auto"/>
        <w:left w:val="none" w:sz="0" w:space="0" w:color="auto"/>
        <w:bottom w:val="none" w:sz="0" w:space="0" w:color="auto"/>
        <w:right w:val="none" w:sz="0" w:space="0" w:color="auto"/>
      </w:divBdr>
    </w:div>
    <w:div w:id="573079080">
      <w:bodyDiv w:val="1"/>
      <w:marLeft w:val="0"/>
      <w:marRight w:val="0"/>
      <w:marTop w:val="0"/>
      <w:marBottom w:val="0"/>
      <w:divBdr>
        <w:top w:val="none" w:sz="0" w:space="0" w:color="auto"/>
        <w:left w:val="none" w:sz="0" w:space="0" w:color="auto"/>
        <w:bottom w:val="none" w:sz="0" w:space="0" w:color="auto"/>
        <w:right w:val="none" w:sz="0" w:space="0" w:color="auto"/>
      </w:divBdr>
    </w:div>
    <w:div w:id="579679479">
      <w:bodyDiv w:val="1"/>
      <w:marLeft w:val="0"/>
      <w:marRight w:val="0"/>
      <w:marTop w:val="0"/>
      <w:marBottom w:val="0"/>
      <w:divBdr>
        <w:top w:val="none" w:sz="0" w:space="0" w:color="auto"/>
        <w:left w:val="none" w:sz="0" w:space="0" w:color="auto"/>
        <w:bottom w:val="none" w:sz="0" w:space="0" w:color="auto"/>
        <w:right w:val="none" w:sz="0" w:space="0" w:color="auto"/>
      </w:divBdr>
    </w:div>
    <w:div w:id="587033874">
      <w:bodyDiv w:val="1"/>
      <w:marLeft w:val="0"/>
      <w:marRight w:val="0"/>
      <w:marTop w:val="0"/>
      <w:marBottom w:val="0"/>
      <w:divBdr>
        <w:top w:val="none" w:sz="0" w:space="0" w:color="auto"/>
        <w:left w:val="none" w:sz="0" w:space="0" w:color="auto"/>
        <w:bottom w:val="none" w:sz="0" w:space="0" w:color="auto"/>
        <w:right w:val="none" w:sz="0" w:space="0" w:color="auto"/>
      </w:divBdr>
    </w:div>
    <w:div w:id="590283307">
      <w:bodyDiv w:val="1"/>
      <w:marLeft w:val="0"/>
      <w:marRight w:val="0"/>
      <w:marTop w:val="0"/>
      <w:marBottom w:val="0"/>
      <w:divBdr>
        <w:top w:val="none" w:sz="0" w:space="0" w:color="auto"/>
        <w:left w:val="none" w:sz="0" w:space="0" w:color="auto"/>
        <w:bottom w:val="none" w:sz="0" w:space="0" w:color="auto"/>
        <w:right w:val="none" w:sz="0" w:space="0" w:color="auto"/>
      </w:divBdr>
    </w:div>
    <w:div w:id="616109677">
      <w:bodyDiv w:val="1"/>
      <w:marLeft w:val="0"/>
      <w:marRight w:val="0"/>
      <w:marTop w:val="0"/>
      <w:marBottom w:val="0"/>
      <w:divBdr>
        <w:top w:val="none" w:sz="0" w:space="0" w:color="auto"/>
        <w:left w:val="none" w:sz="0" w:space="0" w:color="auto"/>
        <w:bottom w:val="none" w:sz="0" w:space="0" w:color="auto"/>
        <w:right w:val="none" w:sz="0" w:space="0" w:color="auto"/>
      </w:divBdr>
    </w:div>
    <w:div w:id="628782546">
      <w:bodyDiv w:val="1"/>
      <w:marLeft w:val="0"/>
      <w:marRight w:val="0"/>
      <w:marTop w:val="0"/>
      <w:marBottom w:val="0"/>
      <w:divBdr>
        <w:top w:val="none" w:sz="0" w:space="0" w:color="auto"/>
        <w:left w:val="none" w:sz="0" w:space="0" w:color="auto"/>
        <w:bottom w:val="none" w:sz="0" w:space="0" w:color="auto"/>
        <w:right w:val="none" w:sz="0" w:space="0" w:color="auto"/>
      </w:divBdr>
    </w:div>
    <w:div w:id="637951695">
      <w:bodyDiv w:val="1"/>
      <w:marLeft w:val="0"/>
      <w:marRight w:val="0"/>
      <w:marTop w:val="0"/>
      <w:marBottom w:val="0"/>
      <w:divBdr>
        <w:top w:val="none" w:sz="0" w:space="0" w:color="auto"/>
        <w:left w:val="none" w:sz="0" w:space="0" w:color="auto"/>
        <w:bottom w:val="none" w:sz="0" w:space="0" w:color="auto"/>
        <w:right w:val="none" w:sz="0" w:space="0" w:color="auto"/>
      </w:divBdr>
    </w:div>
    <w:div w:id="649948197">
      <w:bodyDiv w:val="1"/>
      <w:marLeft w:val="0"/>
      <w:marRight w:val="0"/>
      <w:marTop w:val="0"/>
      <w:marBottom w:val="0"/>
      <w:divBdr>
        <w:top w:val="none" w:sz="0" w:space="0" w:color="auto"/>
        <w:left w:val="none" w:sz="0" w:space="0" w:color="auto"/>
        <w:bottom w:val="none" w:sz="0" w:space="0" w:color="auto"/>
        <w:right w:val="none" w:sz="0" w:space="0" w:color="auto"/>
      </w:divBdr>
    </w:div>
    <w:div w:id="668364170">
      <w:bodyDiv w:val="1"/>
      <w:marLeft w:val="0"/>
      <w:marRight w:val="0"/>
      <w:marTop w:val="0"/>
      <w:marBottom w:val="0"/>
      <w:divBdr>
        <w:top w:val="none" w:sz="0" w:space="0" w:color="auto"/>
        <w:left w:val="none" w:sz="0" w:space="0" w:color="auto"/>
        <w:bottom w:val="none" w:sz="0" w:space="0" w:color="auto"/>
        <w:right w:val="none" w:sz="0" w:space="0" w:color="auto"/>
      </w:divBdr>
    </w:div>
    <w:div w:id="676345585">
      <w:bodyDiv w:val="1"/>
      <w:marLeft w:val="0"/>
      <w:marRight w:val="0"/>
      <w:marTop w:val="0"/>
      <w:marBottom w:val="0"/>
      <w:divBdr>
        <w:top w:val="none" w:sz="0" w:space="0" w:color="auto"/>
        <w:left w:val="none" w:sz="0" w:space="0" w:color="auto"/>
        <w:bottom w:val="none" w:sz="0" w:space="0" w:color="auto"/>
        <w:right w:val="none" w:sz="0" w:space="0" w:color="auto"/>
      </w:divBdr>
    </w:div>
    <w:div w:id="686297551">
      <w:bodyDiv w:val="1"/>
      <w:marLeft w:val="0"/>
      <w:marRight w:val="0"/>
      <w:marTop w:val="0"/>
      <w:marBottom w:val="0"/>
      <w:divBdr>
        <w:top w:val="none" w:sz="0" w:space="0" w:color="auto"/>
        <w:left w:val="none" w:sz="0" w:space="0" w:color="auto"/>
        <w:bottom w:val="none" w:sz="0" w:space="0" w:color="auto"/>
        <w:right w:val="none" w:sz="0" w:space="0" w:color="auto"/>
      </w:divBdr>
    </w:div>
    <w:div w:id="700397947">
      <w:bodyDiv w:val="1"/>
      <w:marLeft w:val="0"/>
      <w:marRight w:val="0"/>
      <w:marTop w:val="0"/>
      <w:marBottom w:val="0"/>
      <w:divBdr>
        <w:top w:val="none" w:sz="0" w:space="0" w:color="auto"/>
        <w:left w:val="none" w:sz="0" w:space="0" w:color="auto"/>
        <w:bottom w:val="none" w:sz="0" w:space="0" w:color="auto"/>
        <w:right w:val="none" w:sz="0" w:space="0" w:color="auto"/>
      </w:divBdr>
    </w:div>
    <w:div w:id="710957699">
      <w:bodyDiv w:val="1"/>
      <w:marLeft w:val="0"/>
      <w:marRight w:val="0"/>
      <w:marTop w:val="0"/>
      <w:marBottom w:val="0"/>
      <w:divBdr>
        <w:top w:val="none" w:sz="0" w:space="0" w:color="auto"/>
        <w:left w:val="none" w:sz="0" w:space="0" w:color="auto"/>
        <w:bottom w:val="none" w:sz="0" w:space="0" w:color="auto"/>
        <w:right w:val="none" w:sz="0" w:space="0" w:color="auto"/>
      </w:divBdr>
    </w:div>
    <w:div w:id="723679604">
      <w:bodyDiv w:val="1"/>
      <w:marLeft w:val="0"/>
      <w:marRight w:val="0"/>
      <w:marTop w:val="0"/>
      <w:marBottom w:val="0"/>
      <w:divBdr>
        <w:top w:val="none" w:sz="0" w:space="0" w:color="auto"/>
        <w:left w:val="none" w:sz="0" w:space="0" w:color="auto"/>
        <w:bottom w:val="none" w:sz="0" w:space="0" w:color="auto"/>
        <w:right w:val="none" w:sz="0" w:space="0" w:color="auto"/>
      </w:divBdr>
    </w:div>
    <w:div w:id="731078353">
      <w:bodyDiv w:val="1"/>
      <w:marLeft w:val="0"/>
      <w:marRight w:val="0"/>
      <w:marTop w:val="0"/>
      <w:marBottom w:val="0"/>
      <w:divBdr>
        <w:top w:val="none" w:sz="0" w:space="0" w:color="auto"/>
        <w:left w:val="none" w:sz="0" w:space="0" w:color="auto"/>
        <w:bottom w:val="none" w:sz="0" w:space="0" w:color="auto"/>
        <w:right w:val="none" w:sz="0" w:space="0" w:color="auto"/>
      </w:divBdr>
    </w:div>
    <w:div w:id="774403366">
      <w:bodyDiv w:val="1"/>
      <w:marLeft w:val="0"/>
      <w:marRight w:val="0"/>
      <w:marTop w:val="0"/>
      <w:marBottom w:val="0"/>
      <w:divBdr>
        <w:top w:val="none" w:sz="0" w:space="0" w:color="auto"/>
        <w:left w:val="none" w:sz="0" w:space="0" w:color="auto"/>
        <w:bottom w:val="none" w:sz="0" w:space="0" w:color="auto"/>
        <w:right w:val="none" w:sz="0" w:space="0" w:color="auto"/>
      </w:divBdr>
    </w:div>
    <w:div w:id="812989093">
      <w:bodyDiv w:val="1"/>
      <w:marLeft w:val="0"/>
      <w:marRight w:val="0"/>
      <w:marTop w:val="0"/>
      <w:marBottom w:val="0"/>
      <w:divBdr>
        <w:top w:val="none" w:sz="0" w:space="0" w:color="auto"/>
        <w:left w:val="none" w:sz="0" w:space="0" w:color="auto"/>
        <w:bottom w:val="none" w:sz="0" w:space="0" w:color="auto"/>
        <w:right w:val="none" w:sz="0" w:space="0" w:color="auto"/>
      </w:divBdr>
    </w:div>
    <w:div w:id="836115390">
      <w:bodyDiv w:val="1"/>
      <w:marLeft w:val="0"/>
      <w:marRight w:val="0"/>
      <w:marTop w:val="0"/>
      <w:marBottom w:val="0"/>
      <w:divBdr>
        <w:top w:val="none" w:sz="0" w:space="0" w:color="auto"/>
        <w:left w:val="none" w:sz="0" w:space="0" w:color="auto"/>
        <w:bottom w:val="none" w:sz="0" w:space="0" w:color="auto"/>
        <w:right w:val="none" w:sz="0" w:space="0" w:color="auto"/>
      </w:divBdr>
    </w:div>
    <w:div w:id="845822017">
      <w:bodyDiv w:val="1"/>
      <w:marLeft w:val="0"/>
      <w:marRight w:val="0"/>
      <w:marTop w:val="0"/>
      <w:marBottom w:val="0"/>
      <w:divBdr>
        <w:top w:val="none" w:sz="0" w:space="0" w:color="auto"/>
        <w:left w:val="none" w:sz="0" w:space="0" w:color="auto"/>
        <w:bottom w:val="none" w:sz="0" w:space="0" w:color="auto"/>
        <w:right w:val="none" w:sz="0" w:space="0" w:color="auto"/>
      </w:divBdr>
    </w:div>
    <w:div w:id="853299053">
      <w:bodyDiv w:val="1"/>
      <w:marLeft w:val="0"/>
      <w:marRight w:val="0"/>
      <w:marTop w:val="0"/>
      <w:marBottom w:val="0"/>
      <w:divBdr>
        <w:top w:val="none" w:sz="0" w:space="0" w:color="auto"/>
        <w:left w:val="none" w:sz="0" w:space="0" w:color="auto"/>
        <w:bottom w:val="none" w:sz="0" w:space="0" w:color="auto"/>
        <w:right w:val="none" w:sz="0" w:space="0" w:color="auto"/>
      </w:divBdr>
    </w:div>
    <w:div w:id="860968361">
      <w:bodyDiv w:val="1"/>
      <w:marLeft w:val="0"/>
      <w:marRight w:val="0"/>
      <w:marTop w:val="0"/>
      <w:marBottom w:val="0"/>
      <w:divBdr>
        <w:top w:val="none" w:sz="0" w:space="0" w:color="auto"/>
        <w:left w:val="none" w:sz="0" w:space="0" w:color="auto"/>
        <w:bottom w:val="none" w:sz="0" w:space="0" w:color="auto"/>
        <w:right w:val="none" w:sz="0" w:space="0" w:color="auto"/>
      </w:divBdr>
    </w:div>
    <w:div w:id="867177618">
      <w:bodyDiv w:val="1"/>
      <w:marLeft w:val="0"/>
      <w:marRight w:val="0"/>
      <w:marTop w:val="0"/>
      <w:marBottom w:val="0"/>
      <w:divBdr>
        <w:top w:val="none" w:sz="0" w:space="0" w:color="auto"/>
        <w:left w:val="none" w:sz="0" w:space="0" w:color="auto"/>
        <w:bottom w:val="none" w:sz="0" w:space="0" w:color="auto"/>
        <w:right w:val="none" w:sz="0" w:space="0" w:color="auto"/>
      </w:divBdr>
    </w:div>
    <w:div w:id="868108170">
      <w:bodyDiv w:val="1"/>
      <w:marLeft w:val="0"/>
      <w:marRight w:val="0"/>
      <w:marTop w:val="0"/>
      <w:marBottom w:val="0"/>
      <w:divBdr>
        <w:top w:val="none" w:sz="0" w:space="0" w:color="auto"/>
        <w:left w:val="none" w:sz="0" w:space="0" w:color="auto"/>
        <w:bottom w:val="none" w:sz="0" w:space="0" w:color="auto"/>
        <w:right w:val="none" w:sz="0" w:space="0" w:color="auto"/>
      </w:divBdr>
    </w:div>
    <w:div w:id="870652107">
      <w:bodyDiv w:val="1"/>
      <w:marLeft w:val="0"/>
      <w:marRight w:val="0"/>
      <w:marTop w:val="0"/>
      <w:marBottom w:val="0"/>
      <w:divBdr>
        <w:top w:val="none" w:sz="0" w:space="0" w:color="auto"/>
        <w:left w:val="none" w:sz="0" w:space="0" w:color="auto"/>
        <w:bottom w:val="none" w:sz="0" w:space="0" w:color="auto"/>
        <w:right w:val="none" w:sz="0" w:space="0" w:color="auto"/>
      </w:divBdr>
    </w:div>
    <w:div w:id="883641898">
      <w:bodyDiv w:val="1"/>
      <w:marLeft w:val="0"/>
      <w:marRight w:val="0"/>
      <w:marTop w:val="0"/>
      <w:marBottom w:val="0"/>
      <w:divBdr>
        <w:top w:val="none" w:sz="0" w:space="0" w:color="auto"/>
        <w:left w:val="none" w:sz="0" w:space="0" w:color="auto"/>
        <w:bottom w:val="none" w:sz="0" w:space="0" w:color="auto"/>
        <w:right w:val="none" w:sz="0" w:space="0" w:color="auto"/>
      </w:divBdr>
    </w:div>
    <w:div w:id="974989200">
      <w:bodyDiv w:val="1"/>
      <w:marLeft w:val="0"/>
      <w:marRight w:val="0"/>
      <w:marTop w:val="0"/>
      <w:marBottom w:val="0"/>
      <w:divBdr>
        <w:top w:val="none" w:sz="0" w:space="0" w:color="auto"/>
        <w:left w:val="none" w:sz="0" w:space="0" w:color="auto"/>
        <w:bottom w:val="none" w:sz="0" w:space="0" w:color="auto"/>
        <w:right w:val="none" w:sz="0" w:space="0" w:color="auto"/>
      </w:divBdr>
    </w:div>
    <w:div w:id="1019968988">
      <w:bodyDiv w:val="1"/>
      <w:marLeft w:val="0"/>
      <w:marRight w:val="0"/>
      <w:marTop w:val="0"/>
      <w:marBottom w:val="0"/>
      <w:divBdr>
        <w:top w:val="none" w:sz="0" w:space="0" w:color="auto"/>
        <w:left w:val="none" w:sz="0" w:space="0" w:color="auto"/>
        <w:bottom w:val="none" w:sz="0" w:space="0" w:color="auto"/>
        <w:right w:val="none" w:sz="0" w:space="0" w:color="auto"/>
      </w:divBdr>
    </w:div>
    <w:div w:id="1021395669">
      <w:bodyDiv w:val="1"/>
      <w:marLeft w:val="0"/>
      <w:marRight w:val="0"/>
      <w:marTop w:val="0"/>
      <w:marBottom w:val="0"/>
      <w:divBdr>
        <w:top w:val="none" w:sz="0" w:space="0" w:color="auto"/>
        <w:left w:val="none" w:sz="0" w:space="0" w:color="auto"/>
        <w:bottom w:val="none" w:sz="0" w:space="0" w:color="auto"/>
        <w:right w:val="none" w:sz="0" w:space="0" w:color="auto"/>
      </w:divBdr>
    </w:div>
    <w:div w:id="1078752487">
      <w:bodyDiv w:val="1"/>
      <w:marLeft w:val="0"/>
      <w:marRight w:val="0"/>
      <w:marTop w:val="0"/>
      <w:marBottom w:val="0"/>
      <w:divBdr>
        <w:top w:val="none" w:sz="0" w:space="0" w:color="auto"/>
        <w:left w:val="none" w:sz="0" w:space="0" w:color="auto"/>
        <w:bottom w:val="none" w:sz="0" w:space="0" w:color="auto"/>
        <w:right w:val="none" w:sz="0" w:space="0" w:color="auto"/>
      </w:divBdr>
    </w:div>
    <w:div w:id="1089351156">
      <w:bodyDiv w:val="1"/>
      <w:marLeft w:val="0"/>
      <w:marRight w:val="0"/>
      <w:marTop w:val="0"/>
      <w:marBottom w:val="0"/>
      <w:divBdr>
        <w:top w:val="none" w:sz="0" w:space="0" w:color="auto"/>
        <w:left w:val="none" w:sz="0" w:space="0" w:color="auto"/>
        <w:bottom w:val="none" w:sz="0" w:space="0" w:color="auto"/>
        <w:right w:val="none" w:sz="0" w:space="0" w:color="auto"/>
      </w:divBdr>
    </w:div>
    <w:div w:id="1117988763">
      <w:bodyDiv w:val="1"/>
      <w:marLeft w:val="0"/>
      <w:marRight w:val="0"/>
      <w:marTop w:val="0"/>
      <w:marBottom w:val="0"/>
      <w:divBdr>
        <w:top w:val="none" w:sz="0" w:space="0" w:color="auto"/>
        <w:left w:val="none" w:sz="0" w:space="0" w:color="auto"/>
        <w:bottom w:val="none" w:sz="0" w:space="0" w:color="auto"/>
        <w:right w:val="none" w:sz="0" w:space="0" w:color="auto"/>
      </w:divBdr>
    </w:div>
    <w:div w:id="1135568130">
      <w:bodyDiv w:val="1"/>
      <w:marLeft w:val="0"/>
      <w:marRight w:val="0"/>
      <w:marTop w:val="0"/>
      <w:marBottom w:val="0"/>
      <w:divBdr>
        <w:top w:val="none" w:sz="0" w:space="0" w:color="auto"/>
        <w:left w:val="none" w:sz="0" w:space="0" w:color="auto"/>
        <w:bottom w:val="none" w:sz="0" w:space="0" w:color="auto"/>
        <w:right w:val="none" w:sz="0" w:space="0" w:color="auto"/>
      </w:divBdr>
    </w:div>
    <w:div w:id="1145319120">
      <w:bodyDiv w:val="1"/>
      <w:marLeft w:val="0"/>
      <w:marRight w:val="0"/>
      <w:marTop w:val="0"/>
      <w:marBottom w:val="0"/>
      <w:divBdr>
        <w:top w:val="none" w:sz="0" w:space="0" w:color="auto"/>
        <w:left w:val="none" w:sz="0" w:space="0" w:color="auto"/>
        <w:bottom w:val="none" w:sz="0" w:space="0" w:color="auto"/>
        <w:right w:val="none" w:sz="0" w:space="0" w:color="auto"/>
      </w:divBdr>
    </w:div>
    <w:div w:id="1149438943">
      <w:bodyDiv w:val="1"/>
      <w:marLeft w:val="0"/>
      <w:marRight w:val="0"/>
      <w:marTop w:val="0"/>
      <w:marBottom w:val="0"/>
      <w:divBdr>
        <w:top w:val="none" w:sz="0" w:space="0" w:color="auto"/>
        <w:left w:val="none" w:sz="0" w:space="0" w:color="auto"/>
        <w:bottom w:val="none" w:sz="0" w:space="0" w:color="auto"/>
        <w:right w:val="none" w:sz="0" w:space="0" w:color="auto"/>
      </w:divBdr>
    </w:div>
    <w:div w:id="1170026364">
      <w:bodyDiv w:val="1"/>
      <w:marLeft w:val="0"/>
      <w:marRight w:val="0"/>
      <w:marTop w:val="0"/>
      <w:marBottom w:val="0"/>
      <w:divBdr>
        <w:top w:val="none" w:sz="0" w:space="0" w:color="auto"/>
        <w:left w:val="none" w:sz="0" w:space="0" w:color="auto"/>
        <w:bottom w:val="none" w:sz="0" w:space="0" w:color="auto"/>
        <w:right w:val="none" w:sz="0" w:space="0" w:color="auto"/>
      </w:divBdr>
    </w:div>
    <w:div w:id="1193764335">
      <w:bodyDiv w:val="1"/>
      <w:marLeft w:val="0"/>
      <w:marRight w:val="0"/>
      <w:marTop w:val="0"/>
      <w:marBottom w:val="0"/>
      <w:divBdr>
        <w:top w:val="none" w:sz="0" w:space="0" w:color="auto"/>
        <w:left w:val="none" w:sz="0" w:space="0" w:color="auto"/>
        <w:bottom w:val="none" w:sz="0" w:space="0" w:color="auto"/>
        <w:right w:val="none" w:sz="0" w:space="0" w:color="auto"/>
      </w:divBdr>
    </w:div>
    <w:div w:id="1209149266">
      <w:bodyDiv w:val="1"/>
      <w:marLeft w:val="0"/>
      <w:marRight w:val="0"/>
      <w:marTop w:val="0"/>
      <w:marBottom w:val="0"/>
      <w:divBdr>
        <w:top w:val="none" w:sz="0" w:space="0" w:color="auto"/>
        <w:left w:val="none" w:sz="0" w:space="0" w:color="auto"/>
        <w:bottom w:val="none" w:sz="0" w:space="0" w:color="auto"/>
        <w:right w:val="none" w:sz="0" w:space="0" w:color="auto"/>
      </w:divBdr>
    </w:div>
    <w:div w:id="1243952018">
      <w:bodyDiv w:val="1"/>
      <w:marLeft w:val="0"/>
      <w:marRight w:val="0"/>
      <w:marTop w:val="0"/>
      <w:marBottom w:val="0"/>
      <w:divBdr>
        <w:top w:val="none" w:sz="0" w:space="0" w:color="auto"/>
        <w:left w:val="none" w:sz="0" w:space="0" w:color="auto"/>
        <w:bottom w:val="none" w:sz="0" w:space="0" w:color="auto"/>
        <w:right w:val="none" w:sz="0" w:space="0" w:color="auto"/>
      </w:divBdr>
    </w:div>
    <w:div w:id="1261910793">
      <w:bodyDiv w:val="1"/>
      <w:marLeft w:val="0"/>
      <w:marRight w:val="0"/>
      <w:marTop w:val="0"/>
      <w:marBottom w:val="0"/>
      <w:divBdr>
        <w:top w:val="none" w:sz="0" w:space="0" w:color="auto"/>
        <w:left w:val="none" w:sz="0" w:space="0" w:color="auto"/>
        <w:bottom w:val="none" w:sz="0" w:space="0" w:color="auto"/>
        <w:right w:val="none" w:sz="0" w:space="0" w:color="auto"/>
      </w:divBdr>
    </w:div>
    <w:div w:id="1272473329">
      <w:bodyDiv w:val="1"/>
      <w:marLeft w:val="0"/>
      <w:marRight w:val="0"/>
      <w:marTop w:val="0"/>
      <w:marBottom w:val="0"/>
      <w:divBdr>
        <w:top w:val="none" w:sz="0" w:space="0" w:color="auto"/>
        <w:left w:val="none" w:sz="0" w:space="0" w:color="auto"/>
        <w:bottom w:val="none" w:sz="0" w:space="0" w:color="auto"/>
        <w:right w:val="none" w:sz="0" w:space="0" w:color="auto"/>
      </w:divBdr>
    </w:div>
    <w:div w:id="1294796502">
      <w:bodyDiv w:val="1"/>
      <w:marLeft w:val="0"/>
      <w:marRight w:val="0"/>
      <w:marTop w:val="0"/>
      <w:marBottom w:val="0"/>
      <w:divBdr>
        <w:top w:val="none" w:sz="0" w:space="0" w:color="auto"/>
        <w:left w:val="none" w:sz="0" w:space="0" w:color="auto"/>
        <w:bottom w:val="none" w:sz="0" w:space="0" w:color="auto"/>
        <w:right w:val="none" w:sz="0" w:space="0" w:color="auto"/>
      </w:divBdr>
    </w:div>
    <w:div w:id="1345354758">
      <w:bodyDiv w:val="1"/>
      <w:marLeft w:val="0"/>
      <w:marRight w:val="0"/>
      <w:marTop w:val="0"/>
      <w:marBottom w:val="0"/>
      <w:divBdr>
        <w:top w:val="none" w:sz="0" w:space="0" w:color="auto"/>
        <w:left w:val="none" w:sz="0" w:space="0" w:color="auto"/>
        <w:bottom w:val="none" w:sz="0" w:space="0" w:color="auto"/>
        <w:right w:val="none" w:sz="0" w:space="0" w:color="auto"/>
      </w:divBdr>
    </w:div>
    <w:div w:id="1367828180">
      <w:bodyDiv w:val="1"/>
      <w:marLeft w:val="0"/>
      <w:marRight w:val="0"/>
      <w:marTop w:val="0"/>
      <w:marBottom w:val="0"/>
      <w:divBdr>
        <w:top w:val="none" w:sz="0" w:space="0" w:color="auto"/>
        <w:left w:val="none" w:sz="0" w:space="0" w:color="auto"/>
        <w:bottom w:val="none" w:sz="0" w:space="0" w:color="auto"/>
        <w:right w:val="none" w:sz="0" w:space="0" w:color="auto"/>
      </w:divBdr>
    </w:div>
    <w:div w:id="1406416742">
      <w:bodyDiv w:val="1"/>
      <w:marLeft w:val="0"/>
      <w:marRight w:val="0"/>
      <w:marTop w:val="0"/>
      <w:marBottom w:val="0"/>
      <w:divBdr>
        <w:top w:val="none" w:sz="0" w:space="0" w:color="auto"/>
        <w:left w:val="none" w:sz="0" w:space="0" w:color="auto"/>
        <w:bottom w:val="none" w:sz="0" w:space="0" w:color="auto"/>
        <w:right w:val="none" w:sz="0" w:space="0" w:color="auto"/>
      </w:divBdr>
    </w:div>
    <w:div w:id="1424574260">
      <w:bodyDiv w:val="1"/>
      <w:marLeft w:val="0"/>
      <w:marRight w:val="0"/>
      <w:marTop w:val="0"/>
      <w:marBottom w:val="0"/>
      <w:divBdr>
        <w:top w:val="none" w:sz="0" w:space="0" w:color="auto"/>
        <w:left w:val="none" w:sz="0" w:space="0" w:color="auto"/>
        <w:bottom w:val="none" w:sz="0" w:space="0" w:color="auto"/>
        <w:right w:val="none" w:sz="0" w:space="0" w:color="auto"/>
      </w:divBdr>
    </w:div>
    <w:div w:id="1426923582">
      <w:bodyDiv w:val="1"/>
      <w:marLeft w:val="0"/>
      <w:marRight w:val="0"/>
      <w:marTop w:val="0"/>
      <w:marBottom w:val="0"/>
      <w:divBdr>
        <w:top w:val="none" w:sz="0" w:space="0" w:color="auto"/>
        <w:left w:val="none" w:sz="0" w:space="0" w:color="auto"/>
        <w:bottom w:val="none" w:sz="0" w:space="0" w:color="auto"/>
        <w:right w:val="none" w:sz="0" w:space="0" w:color="auto"/>
      </w:divBdr>
    </w:div>
    <w:div w:id="1440299636">
      <w:bodyDiv w:val="1"/>
      <w:marLeft w:val="0"/>
      <w:marRight w:val="0"/>
      <w:marTop w:val="0"/>
      <w:marBottom w:val="0"/>
      <w:divBdr>
        <w:top w:val="none" w:sz="0" w:space="0" w:color="auto"/>
        <w:left w:val="none" w:sz="0" w:space="0" w:color="auto"/>
        <w:bottom w:val="none" w:sz="0" w:space="0" w:color="auto"/>
        <w:right w:val="none" w:sz="0" w:space="0" w:color="auto"/>
      </w:divBdr>
    </w:div>
    <w:div w:id="1464619341">
      <w:bodyDiv w:val="1"/>
      <w:marLeft w:val="0"/>
      <w:marRight w:val="0"/>
      <w:marTop w:val="0"/>
      <w:marBottom w:val="0"/>
      <w:divBdr>
        <w:top w:val="none" w:sz="0" w:space="0" w:color="auto"/>
        <w:left w:val="none" w:sz="0" w:space="0" w:color="auto"/>
        <w:bottom w:val="none" w:sz="0" w:space="0" w:color="auto"/>
        <w:right w:val="none" w:sz="0" w:space="0" w:color="auto"/>
      </w:divBdr>
    </w:div>
    <w:div w:id="1469594127">
      <w:bodyDiv w:val="1"/>
      <w:marLeft w:val="0"/>
      <w:marRight w:val="0"/>
      <w:marTop w:val="0"/>
      <w:marBottom w:val="0"/>
      <w:divBdr>
        <w:top w:val="none" w:sz="0" w:space="0" w:color="auto"/>
        <w:left w:val="none" w:sz="0" w:space="0" w:color="auto"/>
        <w:bottom w:val="none" w:sz="0" w:space="0" w:color="auto"/>
        <w:right w:val="none" w:sz="0" w:space="0" w:color="auto"/>
      </w:divBdr>
    </w:div>
    <w:div w:id="1482964442">
      <w:bodyDiv w:val="1"/>
      <w:marLeft w:val="0"/>
      <w:marRight w:val="0"/>
      <w:marTop w:val="0"/>
      <w:marBottom w:val="0"/>
      <w:divBdr>
        <w:top w:val="none" w:sz="0" w:space="0" w:color="auto"/>
        <w:left w:val="none" w:sz="0" w:space="0" w:color="auto"/>
        <w:bottom w:val="none" w:sz="0" w:space="0" w:color="auto"/>
        <w:right w:val="none" w:sz="0" w:space="0" w:color="auto"/>
      </w:divBdr>
    </w:div>
    <w:div w:id="1490292149">
      <w:bodyDiv w:val="1"/>
      <w:marLeft w:val="0"/>
      <w:marRight w:val="0"/>
      <w:marTop w:val="0"/>
      <w:marBottom w:val="0"/>
      <w:divBdr>
        <w:top w:val="none" w:sz="0" w:space="0" w:color="auto"/>
        <w:left w:val="none" w:sz="0" w:space="0" w:color="auto"/>
        <w:bottom w:val="none" w:sz="0" w:space="0" w:color="auto"/>
        <w:right w:val="none" w:sz="0" w:space="0" w:color="auto"/>
      </w:divBdr>
    </w:div>
    <w:div w:id="1510364883">
      <w:bodyDiv w:val="1"/>
      <w:marLeft w:val="0"/>
      <w:marRight w:val="0"/>
      <w:marTop w:val="0"/>
      <w:marBottom w:val="0"/>
      <w:divBdr>
        <w:top w:val="none" w:sz="0" w:space="0" w:color="auto"/>
        <w:left w:val="none" w:sz="0" w:space="0" w:color="auto"/>
        <w:bottom w:val="none" w:sz="0" w:space="0" w:color="auto"/>
        <w:right w:val="none" w:sz="0" w:space="0" w:color="auto"/>
      </w:divBdr>
    </w:div>
    <w:div w:id="1513446099">
      <w:bodyDiv w:val="1"/>
      <w:marLeft w:val="0"/>
      <w:marRight w:val="0"/>
      <w:marTop w:val="0"/>
      <w:marBottom w:val="0"/>
      <w:divBdr>
        <w:top w:val="none" w:sz="0" w:space="0" w:color="auto"/>
        <w:left w:val="none" w:sz="0" w:space="0" w:color="auto"/>
        <w:bottom w:val="none" w:sz="0" w:space="0" w:color="auto"/>
        <w:right w:val="none" w:sz="0" w:space="0" w:color="auto"/>
      </w:divBdr>
    </w:div>
    <w:div w:id="1556547812">
      <w:bodyDiv w:val="1"/>
      <w:marLeft w:val="0"/>
      <w:marRight w:val="0"/>
      <w:marTop w:val="0"/>
      <w:marBottom w:val="0"/>
      <w:divBdr>
        <w:top w:val="none" w:sz="0" w:space="0" w:color="auto"/>
        <w:left w:val="none" w:sz="0" w:space="0" w:color="auto"/>
        <w:bottom w:val="none" w:sz="0" w:space="0" w:color="auto"/>
        <w:right w:val="none" w:sz="0" w:space="0" w:color="auto"/>
      </w:divBdr>
    </w:div>
    <w:div w:id="1618222863">
      <w:bodyDiv w:val="1"/>
      <w:marLeft w:val="0"/>
      <w:marRight w:val="0"/>
      <w:marTop w:val="0"/>
      <w:marBottom w:val="0"/>
      <w:divBdr>
        <w:top w:val="none" w:sz="0" w:space="0" w:color="auto"/>
        <w:left w:val="none" w:sz="0" w:space="0" w:color="auto"/>
        <w:bottom w:val="none" w:sz="0" w:space="0" w:color="auto"/>
        <w:right w:val="none" w:sz="0" w:space="0" w:color="auto"/>
      </w:divBdr>
    </w:div>
    <w:div w:id="1668317127">
      <w:bodyDiv w:val="1"/>
      <w:marLeft w:val="0"/>
      <w:marRight w:val="0"/>
      <w:marTop w:val="0"/>
      <w:marBottom w:val="0"/>
      <w:divBdr>
        <w:top w:val="none" w:sz="0" w:space="0" w:color="auto"/>
        <w:left w:val="none" w:sz="0" w:space="0" w:color="auto"/>
        <w:bottom w:val="none" w:sz="0" w:space="0" w:color="auto"/>
        <w:right w:val="none" w:sz="0" w:space="0" w:color="auto"/>
      </w:divBdr>
    </w:div>
    <w:div w:id="1688751471">
      <w:bodyDiv w:val="1"/>
      <w:marLeft w:val="0"/>
      <w:marRight w:val="0"/>
      <w:marTop w:val="0"/>
      <w:marBottom w:val="0"/>
      <w:divBdr>
        <w:top w:val="none" w:sz="0" w:space="0" w:color="auto"/>
        <w:left w:val="none" w:sz="0" w:space="0" w:color="auto"/>
        <w:bottom w:val="none" w:sz="0" w:space="0" w:color="auto"/>
        <w:right w:val="none" w:sz="0" w:space="0" w:color="auto"/>
      </w:divBdr>
    </w:div>
    <w:div w:id="1698046543">
      <w:bodyDiv w:val="1"/>
      <w:marLeft w:val="0"/>
      <w:marRight w:val="0"/>
      <w:marTop w:val="0"/>
      <w:marBottom w:val="0"/>
      <w:divBdr>
        <w:top w:val="none" w:sz="0" w:space="0" w:color="auto"/>
        <w:left w:val="none" w:sz="0" w:space="0" w:color="auto"/>
        <w:bottom w:val="none" w:sz="0" w:space="0" w:color="auto"/>
        <w:right w:val="none" w:sz="0" w:space="0" w:color="auto"/>
      </w:divBdr>
    </w:div>
    <w:div w:id="1759790230">
      <w:bodyDiv w:val="1"/>
      <w:marLeft w:val="0"/>
      <w:marRight w:val="0"/>
      <w:marTop w:val="0"/>
      <w:marBottom w:val="0"/>
      <w:divBdr>
        <w:top w:val="none" w:sz="0" w:space="0" w:color="auto"/>
        <w:left w:val="none" w:sz="0" w:space="0" w:color="auto"/>
        <w:bottom w:val="none" w:sz="0" w:space="0" w:color="auto"/>
        <w:right w:val="none" w:sz="0" w:space="0" w:color="auto"/>
      </w:divBdr>
    </w:div>
    <w:div w:id="1789083680">
      <w:bodyDiv w:val="1"/>
      <w:marLeft w:val="0"/>
      <w:marRight w:val="0"/>
      <w:marTop w:val="0"/>
      <w:marBottom w:val="0"/>
      <w:divBdr>
        <w:top w:val="none" w:sz="0" w:space="0" w:color="auto"/>
        <w:left w:val="none" w:sz="0" w:space="0" w:color="auto"/>
        <w:bottom w:val="none" w:sz="0" w:space="0" w:color="auto"/>
        <w:right w:val="none" w:sz="0" w:space="0" w:color="auto"/>
      </w:divBdr>
    </w:div>
    <w:div w:id="1820417794">
      <w:bodyDiv w:val="1"/>
      <w:marLeft w:val="0"/>
      <w:marRight w:val="0"/>
      <w:marTop w:val="0"/>
      <w:marBottom w:val="0"/>
      <w:divBdr>
        <w:top w:val="none" w:sz="0" w:space="0" w:color="auto"/>
        <w:left w:val="none" w:sz="0" w:space="0" w:color="auto"/>
        <w:bottom w:val="none" w:sz="0" w:space="0" w:color="auto"/>
        <w:right w:val="none" w:sz="0" w:space="0" w:color="auto"/>
      </w:divBdr>
    </w:div>
    <w:div w:id="1830554320">
      <w:bodyDiv w:val="1"/>
      <w:marLeft w:val="0"/>
      <w:marRight w:val="0"/>
      <w:marTop w:val="0"/>
      <w:marBottom w:val="0"/>
      <w:divBdr>
        <w:top w:val="none" w:sz="0" w:space="0" w:color="auto"/>
        <w:left w:val="none" w:sz="0" w:space="0" w:color="auto"/>
        <w:bottom w:val="none" w:sz="0" w:space="0" w:color="auto"/>
        <w:right w:val="none" w:sz="0" w:space="0" w:color="auto"/>
      </w:divBdr>
    </w:div>
    <w:div w:id="1839492846">
      <w:bodyDiv w:val="1"/>
      <w:marLeft w:val="0"/>
      <w:marRight w:val="0"/>
      <w:marTop w:val="0"/>
      <w:marBottom w:val="0"/>
      <w:divBdr>
        <w:top w:val="none" w:sz="0" w:space="0" w:color="auto"/>
        <w:left w:val="none" w:sz="0" w:space="0" w:color="auto"/>
        <w:bottom w:val="none" w:sz="0" w:space="0" w:color="auto"/>
        <w:right w:val="none" w:sz="0" w:space="0" w:color="auto"/>
      </w:divBdr>
    </w:div>
    <w:div w:id="1858228622">
      <w:bodyDiv w:val="1"/>
      <w:marLeft w:val="0"/>
      <w:marRight w:val="0"/>
      <w:marTop w:val="0"/>
      <w:marBottom w:val="0"/>
      <w:divBdr>
        <w:top w:val="none" w:sz="0" w:space="0" w:color="auto"/>
        <w:left w:val="none" w:sz="0" w:space="0" w:color="auto"/>
        <w:bottom w:val="none" w:sz="0" w:space="0" w:color="auto"/>
        <w:right w:val="none" w:sz="0" w:space="0" w:color="auto"/>
      </w:divBdr>
    </w:div>
    <w:div w:id="1870529703">
      <w:bodyDiv w:val="1"/>
      <w:marLeft w:val="0"/>
      <w:marRight w:val="0"/>
      <w:marTop w:val="0"/>
      <w:marBottom w:val="0"/>
      <w:divBdr>
        <w:top w:val="none" w:sz="0" w:space="0" w:color="auto"/>
        <w:left w:val="none" w:sz="0" w:space="0" w:color="auto"/>
        <w:bottom w:val="none" w:sz="0" w:space="0" w:color="auto"/>
        <w:right w:val="none" w:sz="0" w:space="0" w:color="auto"/>
      </w:divBdr>
    </w:div>
    <w:div w:id="1877428859">
      <w:bodyDiv w:val="1"/>
      <w:marLeft w:val="0"/>
      <w:marRight w:val="0"/>
      <w:marTop w:val="0"/>
      <w:marBottom w:val="0"/>
      <w:divBdr>
        <w:top w:val="none" w:sz="0" w:space="0" w:color="auto"/>
        <w:left w:val="none" w:sz="0" w:space="0" w:color="auto"/>
        <w:bottom w:val="none" w:sz="0" w:space="0" w:color="auto"/>
        <w:right w:val="none" w:sz="0" w:space="0" w:color="auto"/>
      </w:divBdr>
    </w:div>
    <w:div w:id="1879511028">
      <w:bodyDiv w:val="1"/>
      <w:marLeft w:val="0"/>
      <w:marRight w:val="0"/>
      <w:marTop w:val="0"/>
      <w:marBottom w:val="0"/>
      <w:divBdr>
        <w:top w:val="none" w:sz="0" w:space="0" w:color="auto"/>
        <w:left w:val="none" w:sz="0" w:space="0" w:color="auto"/>
        <w:bottom w:val="none" w:sz="0" w:space="0" w:color="auto"/>
        <w:right w:val="none" w:sz="0" w:space="0" w:color="auto"/>
      </w:divBdr>
    </w:div>
    <w:div w:id="1944075189">
      <w:bodyDiv w:val="1"/>
      <w:marLeft w:val="0"/>
      <w:marRight w:val="0"/>
      <w:marTop w:val="0"/>
      <w:marBottom w:val="0"/>
      <w:divBdr>
        <w:top w:val="none" w:sz="0" w:space="0" w:color="auto"/>
        <w:left w:val="none" w:sz="0" w:space="0" w:color="auto"/>
        <w:bottom w:val="none" w:sz="0" w:space="0" w:color="auto"/>
        <w:right w:val="none" w:sz="0" w:space="0" w:color="auto"/>
      </w:divBdr>
    </w:div>
    <w:div w:id="1975715222">
      <w:bodyDiv w:val="1"/>
      <w:marLeft w:val="0"/>
      <w:marRight w:val="0"/>
      <w:marTop w:val="0"/>
      <w:marBottom w:val="0"/>
      <w:divBdr>
        <w:top w:val="none" w:sz="0" w:space="0" w:color="auto"/>
        <w:left w:val="none" w:sz="0" w:space="0" w:color="auto"/>
        <w:bottom w:val="none" w:sz="0" w:space="0" w:color="auto"/>
        <w:right w:val="none" w:sz="0" w:space="0" w:color="auto"/>
      </w:divBdr>
    </w:div>
    <w:div w:id="2047870448">
      <w:bodyDiv w:val="1"/>
      <w:marLeft w:val="0"/>
      <w:marRight w:val="0"/>
      <w:marTop w:val="0"/>
      <w:marBottom w:val="0"/>
      <w:divBdr>
        <w:top w:val="none" w:sz="0" w:space="0" w:color="auto"/>
        <w:left w:val="none" w:sz="0" w:space="0" w:color="auto"/>
        <w:bottom w:val="none" w:sz="0" w:space="0" w:color="auto"/>
        <w:right w:val="none" w:sz="0" w:space="0" w:color="auto"/>
      </w:divBdr>
    </w:div>
    <w:div w:id="2049603985">
      <w:bodyDiv w:val="1"/>
      <w:marLeft w:val="0"/>
      <w:marRight w:val="0"/>
      <w:marTop w:val="0"/>
      <w:marBottom w:val="0"/>
      <w:divBdr>
        <w:top w:val="none" w:sz="0" w:space="0" w:color="auto"/>
        <w:left w:val="none" w:sz="0" w:space="0" w:color="auto"/>
        <w:bottom w:val="none" w:sz="0" w:space="0" w:color="auto"/>
        <w:right w:val="none" w:sz="0" w:space="0" w:color="auto"/>
      </w:divBdr>
    </w:div>
    <w:div w:id="2054881810">
      <w:bodyDiv w:val="1"/>
      <w:marLeft w:val="0"/>
      <w:marRight w:val="0"/>
      <w:marTop w:val="0"/>
      <w:marBottom w:val="0"/>
      <w:divBdr>
        <w:top w:val="none" w:sz="0" w:space="0" w:color="auto"/>
        <w:left w:val="none" w:sz="0" w:space="0" w:color="auto"/>
        <w:bottom w:val="none" w:sz="0" w:space="0" w:color="auto"/>
        <w:right w:val="none" w:sz="0" w:space="0" w:color="auto"/>
      </w:divBdr>
    </w:div>
    <w:div w:id="2128504750">
      <w:bodyDiv w:val="1"/>
      <w:marLeft w:val="0"/>
      <w:marRight w:val="0"/>
      <w:marTop w:val="0"/>
      <w:marBottom w:val="0"/>
      <w:divBdr>
        <w:top w:val="none" w:sz="0" w:space="0" w:color="auto"/>
        <w:left w:val="none" w:sz="0" w:space="0" w:color="auto"/>
        <w:bottom w:val="none" w:sz="0" w:space="0" w:color="auto"/>
        <w:right w:val="none" w:sz="0" w:space="0" w:color="auto"/>
      </w:divBdr>
    </w:div>
    <w:div w:id="213844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8C4EEF65C94499D9A7C0942C3BB3EF6"/>
        <w:category>
          <w:name w:val="General"/>
          <w:gallery w:val="placeholder"/>
        </w:category>
        <w:types>
          <w:type w:val="bbPlcHdr"/>
        </w:types>
        <w:behaviors>
          <w:behavior w:val="content"/>
        </w:behaviors>
        <w:guid w:val="{22370BEA-24DD-499C-95F1-026B91784188}"/>
      </w:docPartPr>
      <w:docPartBody>
        <w:p w:rsidR="001365F3" w:rsidRDefault="00A558DE" w:rsidP="00A558DE">
          <w:pPr>
            <w:pStyle w:val="98C4EEF65C94499D9A7C0942C3BB3EF6"/>
          </w:pPr>
          <w:r w:rsidRPr="003623F1">
            <w:rPr>
              <w:rStyle w:val="PlaceholderText"/>
            </w:rPr>
            <w:t>Click or tap here to enter text.</w:t>
          </w:r>
        </w:p>
      </w:docPartBody>
    </w:docPart>
    <w:docPart>
      <w:docPartPr>
        <w:name w:val="7F3D8DC0C3E44A719DEC4CD69BC8E3E3"/>
        <w:category>
          <w:name w:val="General"/>
          <w:gallery w:val="placeholder"/>
        </w:category>
        <w:types>
          <w:type w:val="bbPlcHdr"/>
        </w:types>
        <w:behaviors>
          <w:behavior w:val="content"/>
        </w:behaviors>
        <w:guid w:val="{EA472F89-CE4E-4E62-96C7-9863DDDD2F50}"/>
      </w:docPartPr>
      <w:docPartBody>
        <w:p w:rsidR="001365F3" w:rsidRDefault="00A558DE" w:rsidP="00A558DE">
          <w:pPr>
            <w:pStyle w:val="7F3D8DC0C3E44A719DEC4CD69BC8E3E3"/>
          </w:pPr>
          <w:r w:rsidRPr="003623F1">
            <w:rPr>
              <w:rStyle w:val="PlaceholderText"/>
            </w:rPr>
            <w:t>Click or tap here to enter text.</w:t>
          </w:r>
        </w:p>
      </w:docPartBody>
    </w:docPart>
    <w:docPart>
      <w:docPartPr>
        <w:name w:val="8D0928E311DC45F8A70A64C43B08592C"/>
        <w:category>
          <w:name w:val="General"/>
          <w:gallery w:val="placeholder"/>
        </w:category>
        <w:types>
          <w:type w:val="bbPlcHdr"/>
        </w:types>
        <w:behaviors>
          <w:behavior w:val="content"/>
        </w:behaviors>
        <w:guid w:val="{661788E2-44D0-4288-904E-D3C6DCECDF52}"/>
      </w:docPartPr>
      <w:docPartBody>
        <w:p w:rsidR="001365F3" w:rsidRDefault="00A558DE" w:rsidP="00A558DE">
          <w:pPr>
            <w:pStyle w:val="8D0928E311DC45F8A70A64C43B08592C"/>
          </w:pPr>
          <w:r w:rsidRPr="003623F1">
            <w:rPr>
              <w:rStyle w:val="PlaceholderText"/>
            </w:rPr>
            <w:t>Click or tap here to enter text.</w:t>
          </w:r>
        </w:p>
      </w:docPartBody>
    </w:docPart>
    <w:docPart>
      <w:docPartPr>
        <w:name w:val="01DE1B24369E4838A73DBEE8B37AC5A6"/>
        <w:category>
          <w:name w:val="General"/>
          <w:gallery w:val="placeholder"/>
        </w:category>
        <w:types>
          <w:type w:val="bbPlcHdr"/>
        </w:types>
        <w:behaviors>
          <w:behavior w:val="content"/>
        </w:behaviors>
        <w:guid w:val="{754A65AC-EBEC-497C-A406-DDD4A06EC155}"/>
      </w:docPartPr>
      <w:docPartBody>
        <w:p w:rsidR="0077646A" w:rsidRDefault="001365F3" w:rsidP="001365F3">
          <w:pPr>
            <w:pStyle w:val="01DE1B24369E4838A73DBEE8B37AC5A6"/>
          </w:pPr>
          <w:r w:rsidRPr="003623F1">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azanin">
    <w:altName w:val="Arial"/>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Mitra">
    <w:altName w:val="Arial"/>
    <w:panose1 w:val="02000500000000000000"/>
    <w:charset w:val="B2"/>
    <w:family w:val="auto"/>
    <w:pitch w:val="variable"/>
    <w:sig w:usb0="800020A7" w:usb1="D000004A" w:usb2="00000008" w:usb3="00000000" w:csb0="00000051" w:csb1="00000000"/>
  </w:font>
  <w:font w:name="Lotus">
    <w:altName w:val="Arial"/>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r">
    <w:panose1 w:val="02000500000000000000"/>
    <w:charset w:val="B2"/>
    <w:family w:val="auto"/>
    <w:pitch w:val="variable"/>
    <w:sig w:usb0="800020A7" w:usb1="D000004A" w:usb2="00000008" w:usb3="00000000" w:csb0="00000051" w:csb1="00000000"/>
  </w:font>
  <w:font w:name="Yagut">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203" w:usb1="288F0000" w:usb2="00000016" w:usb3="00000000" w:csb0="00040001" w:csb1="00000000"/>
  </w:font>
  <w:font w:name="Mitra Mazar">
    <w:altName w:val="Times New Roman"/>
    <w:charset w:val="B2"/>
    <w:family w:val="auto"/>
    <w:pitch w:val="variable"/>
    <w:sig w:usb0="00002001" w:usb1="00000000" w:usb2="00000000" w:usb3="00000000" w:csb0="0000004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Franklin Gothic Demi Cond">
    <w:panose1 w:val="020B07060304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58DE"/>
    <w:rsid w:val="001365F3"/>
    <w:rsid w:val="003E5FEC"/>
    <w:rsid w:val="0077646A"/>
    <w:rsid w:val="00A558DE"/>
    <w:rsid w:val="00B663D9"/>
    <w:rsid w:val="00E017A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365F3"/>
    <w:rPr>
      <w:color w:val="808080"/>
    </w:rPr>
  </w:style>
  <w:style w:type="paragraph" w:customStyle="1" w:styleId="98C4EEF65C94499D9A7C0942C3BB3EF6">
    <w:name w:val="98C4EEF65C94499D9A7C0942C3BB3EF6"/>
    <w:rsid w:val="00A558DE"/>
  </w:style>
  <w:style w:type="paragraph" w:customStyle="1" w:styleId="7F3D8DC0C3E44A719DEC4CD69BC8E3E3">
    <w:name w:val="7F3D8DC0C3E44A719DEC4CD69BC8E3E3"/>
    <w:rsid w:val="00A558DE"/>
  </w:style>
  <w:style w:type="paragraph" w:customStyle="1" w:styleId="8D0928E311DC45F8A70A64C43B08592C">
    <w:name w:val="8D0928E311DC45F8A70A64C43B08592C"/>
    <w:rsid w:val="00A558DE"/>
  </w:style>
  <w:style w:type="paragraph" w:customStyle="1" w:styleId="01DE1B24369E4838A73DBEE8B37AC5A6">
    <w:name w:val="01DE1B24369E4838A73DBEE8B37AC5A6"/>
    <w:rsid w:val="001365F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pixelsPerInch w:val="120"/>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9256BFA-3A44-4C27-AA4B-74A6897F994C}">
  <we:reference id="wa104382081" version="1.55.1.0" store="en-US" storeType="OMEX"/>
  <we:alternateReferences>
    <we:reference id="wa104382081" version="1.55.1.0" store="" storeType="OMEX"/>
  </we:alternateReferences>
  <we:properties>
    <we:property name="MENDELEY_CITATIONS_STYLE" value="{&quot;id&quot;:&quot;https://www.zotero.org/styles/ieee&quot;,&quot;title&quot;:&quot;IEEE Reference Guide version 11.29.2023&quot;,&quot;format&quot;:&quot;numeric&quot;,&quot;defaultLocale&quot;:null,&quot;isLocaleCodeValid&quot;:true}"/>
    <we:property name="MENDELEY_CITATIONS" value="[{&quot;citationID&quot;:&quot;MENDELEY_CITATION_0a3db4b6-9096-425d-b1ce-d6c3d15aedb9&quot;,&quot;properties&quot;:{&quot;noteIndex&quot;:0},&quot;isEdited&quot;:false,&quot;manualOverride&quot;:{&quot;isManuallyOverridden&quot;:false,&quot;citeprocText&quot;:&quot;[1], [2], [3]&quot;,&quot;manualOverrideText&quot;:&quot;&quot;},&quot;citationTag&quot;:&quot;MENDELEY_CITATION_v3_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&quot;,&quot;citationItems&quot;:[{&quot;id&quot;:&quot;3b1905fa-b816-30a9-89f7-318e4b032c51&quot;,&quot;itemData&quot;:{&quot;type&quot;:&quot;article-journal&quot;,&quot;id&quot;:&quot;3b1905fa-b816-30a9-89f7-318e4b032c51&quot;,&quot;title&quot;:&quot;Globalattributableburdento ofairdiseasespollution&quot;,&quot;author&quot;:[{&quot;family&quot;:&quot;Babatola&quot;,&quot;given&quot;:&quot;Samuel Soledayo&quot;,&quot;parse-names&quot;:false,&quot;dropping-particle&quot;:&quot;&quot;,&quot;non-dropping-particle&quot;:&quot;&quot;}],&quot;container-title&quot;:&quot;Journal of Public Health in Africa&quot;,&quot;container-title-short&quot;:&quot;J Public Health Afr&quot;,&quot;DOI&quot;:&quot;10.4081/jphia.2018.813&quot;,&quot;ISSN&quot;:&quot;20389930&quot;,&quot;issued&quot;:{&quot;date-parts&quot;:[[2018,12,21]]},&quot;abstract&quot;:&quot;Air pollution has remained a major issue of concern over the years with serious toxicological effects on human health. This paper evaluates the comparison of estimates and describes the global burden of diseases related to air pollution in the regions of WHO from 1990 to 2015. The study uses existing data from IHME on global burden of diseases (Mortality and Disability Adjusted Life Years) related to air pollution No such as Trachea, Bronchus and Lung cancer, COPD, Ischemic heart disease and Stroke. This study shows that air pollution is one of the major environmental risk factors for the global burden of disease in 1990-2015 and has remained relatively stable for the past 25 years. By region, the largest burden of disease related to air pollution is found in Western Pacific and South-East Asia, reflecting the heavy industry and air pollution hotspots within the developing nations of these regions. Moreover, the rates of Disability Adjusted Life Years increased because of increase in pollution, especially in South-East Asia region, African region, and Eastern Mediterranean region where populations are both growing and ageing.&quot;,&quot;publisher&quot;:&quot;Page Press Publications&quot;,&quot;issue&quot;:&quot;3&quot;,&quot;volume&quot;:&quot;9&quot;},&quot;isTemporary&quot;:false},{&quot;id&quot;:&quot;cb693038-02bc-3ef4-8825-0675bd8f0871&quot;,&quot;itemData&quot;:{&quot;type&quot;:&quot;article-journal&quot;,&quot;id&quot;:&quot;cb693038-02bc-3ef4-8825-0675bd8f0871&quot;,&quot;title&quot;:&quot;Climate protection and China’s energy security: Win–win or tradeoff&quot;,&quot;author&quot;:[{&quot;family&quot;:&quot;Wu&quot;,&quot;given&quot;:&quot;Gang&quot;,&quot;parse-names&quot;:false,&quot;dropping-particle&quot;:&quot;&quot;,&quot;non-dropping-particle&quot;:&quot;&quot;},{&quot;family&quot;:&quot;Liu&quot;,&quot;given&quot;:&quot;Lan Cui&quot;,&quot;parse-names&quot;:false,&quot;dropping-particle&quot;:&quot;&quot;,&quot;non-dropping-particle&quot;:&quot;&quot;},{&quot;family&quot;:&quot;Han&quot;,&quot;given&quot;:&quot;Zhi Yong&quot;,&quot;parse-names&quot;:false,&quot;dropping-particle&quot;:&quot;&quot;,&quot;non-dropping-particle&quot;:&quot;&quot;},{&quot;family&quot;:&quot;Wei&quot;,&quot;given&quot;:&quot;Yi Ming&quot;,&quot;parse-names&quot;:false,&quot;dropping-particle&quot;:&quot;&quot;,&quot;non-dropping-particle&quot;:&quot;&quot;}],&quot;container-title&quot;:&quot;Applied Energy&quot;,&quot;container-title-short&quot;:&quot;Appl Energy&quot;,&quot;accessed&quot;:{&quot;date-parts&quot;:[[2022,11,18]]},&quot;DOI&quot;:&quot;10.1016/J.APENERGY.2011.11.061&quot;,&quot;ISSN&quot;:&quot;0306-2619&quot;,&quot;issued&quot;:{&quot;date-parts&quot;:[[2012,9,1]]},&quot;page&quot;:&quot;157-163&quot;,&quot;abstract&quot;:&quot;Since 1996 China became a net importer of crude oil, energy security has faced lots of supply risks and the issues of security on energy using have become more and more acute. The Chinese government has taken a series of policies and measures and enacted relevant laws to guarantee energy security and mitigate global climate change. What changes has energy security in China experienced in these years? What impacts has the implementation of energy security and climate protection policies brought to China's energy security? This paper has established the evaluation indicators and model of the energy security index. The model evaluation results show that: (1) in 1996-2009, the index of China's energy supply security presented an uptrend and then downtrend. For example, it presented a rapid uptrend in 1996-2001, a quick downtrend in 2002-2005, and a slow downtrend in 2006-2009. The energy supply security index in 2009 was kept basically the same as that in 1996. (2) In 1996-2009, the index of China's energy using security presented a fluctuated uptrend. For example, it presented a fluctuating uptrend in 1996-2002, and dropped to a relative low level in 2003-2005, and then quickly rose in 2006-2009. (3) The policy of \&quot;China's energy-saving and emission reduction\&quot; has slowed down the decreasing speed of the index of energy supply security and also conspicuously improved the index of energy using security, so that the composite index of China's energy security presented an uptrend, then downtrend and finally uptrend. The policy of \&quot;China's energy-saving and emission reduction\&quot; has been successfully conducted, proving that a win-win result can be achieved between climate change protection and China's energy security. © 2011.&quot;,&quot;publisher&quot;:&quot;Elsevier&quot;,&quot;volume&quot;:&quot;97&quot;},&quot;isTemporary&quot;:false},{&quot;id&quot;:&quot;a3d71c70-7c4d-3002-a90b-7db05ca97ea3&quot;,&quot;itemData&quot;:{&quot;type&quot;:&quot;report&quot;,&quot;id&quot;:&quot;a3d71c70-7c4d-3002-a90b-7db05ca97ea3&quot;,&quot;title&quot;:&quot;Migrant Selectivity, Urbanization, and Industrial Revolutions&quot;,&quot;author&quot;:[{&quot;family&quot;:&quot;Williamson&quot;,&quot;given&quot;:&quot;Jeffrey G&quot;,&quot;parse-names&quot;:false,&quot;dropping-particle&quot;:&quot;&quot;,&quot;non-dropping-particle&quot;:&quot;&quot;}],&quot;URL&quot;:&quot;https://www.jstor.org/stable/1973573&quot;,&quot;issued&quot;:{&quot;date-parts&quot;:[[1988]]},&quot;number-of-pages&quot;:&quot;287-314&quot;,&quot;issue&quot;:&quot;2&quot;,&quot;volume&quot;:&quot;14&quot;,&quot;container-title-short&quot;:&quot;&quot;},&quot;isTemporary&quot;:false}]},{&quot;citationID&quot;:&quot;MENDELEY_CITATION_7c49cd1a-7dbf-47e5-b205-b972ad2ee514&quot;,&quot;properties&quot;:{&quot;noteIndex&quot;:0},&quot;isEdited&quot;:false,&quot;manualOverride&quot;:{&quot;isManuallyOverridden&quot;:false,&quot;citeprocText&quot;:&quot;[4], [5]&quot;,&quot;manualOverrideText&quot;:&quot;&quot;},&quot;citationTag&quot;:&quot;MENDELEY_CITATION_v3_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&quot;,&quot;citationItems&quot;:[{&quot;id&quot;:&quot;c56e3951-72da-3303-8a3f-ad0ce14293ad&quot;,&quot;itemData&quot;:{&quot;type&quot;:&quot;article-journal&quot;,&quot;id&quot;:&quot;c56e3951-72da-3303-8a3f-ad0ce14293ad&quot;,&quot;title&quot;:&quot;Structural changes, energy consumption and carbon emissions in China: Empirical evidence from ARDL bound testing model&quot;,&quot;author&quot;:[{&quot;family&quot;:&quot;Rauf&quot;,&quot;given&quot;:&quot;Abdul&quot;,&quot;parse-names&quot;:false,&quot;dropping-particle&quot;:&quot;&quot;,&quot;non-dropping-particle&quot;:&quot;&quot;},{&quot;family&quot;:&quot;Zhang&quot;,&quot;given&quot;:&quot;Jin&quot;,&quot;parse-names&quot;:false,&quot;dropping-particle&quot;:&quot;&quot;,&quot;non-dropping-particle&quot;:&quot;&quot;},{&quot;family&quot;:&quot;Li&quot;,&quot;given&quot;:&quot;Jinkai&quot;,&quot;parse-names&quot;:false,&quot;dropping-particle&quot;:&quot;&quot;,&quot;non-dropping-particle&quot;:&quot;&quot;},{&quot;family&quot;:&quot;Amin&quot;,&quot;given&quot;:&quot;Waqas&quot;,&quot;parse-names&quot;:false,&quot;dropping-particle&quot;:&quot;&quot;,&quot;non-dropping-particle&quot;:&quot;&quot;}],&quot;container-title&quot;:&quot;Structural Change and Economic Dynamics&quot;,&quot;accessed&quot;:{&quot;date-parts&quot;:[[2022,11,18]]},&quot;DOI&quot;:&quot;10.1016/J.STRUECO.2018.08.010&quot;,&quot;ISSN&quot;:&quot;0954-349X&quot;,&quot;issued&quot;:{&quot;date-parts&quot;:[[2018,12,1]]},&quot;page&quot;:&quot;194-206&quot;,&quot;abstract&quot;:&quot;The preface of Chinese opens up reforms in 1978, posed a new era of progression that intensively sparked the industrial revolt in China, which momentously worsen its atmosphere by carbon emission. The current study examines the nexus among the variables; energy consumption, economic growth, agriculture value added, industrial value added, service value added, trade openness, financial development, urbanization, and environmental degradation (CO2 emission) in China, spanning from 1968 to 2016. Autoregressive Distributed Lag (ARDL) bound testing model, applied to capture the essence of estimation in short-run and the long-run. Estimations for the long run and short run portrayed that Industry, agriculture, services, energy consumption, and trade openness worsening the environment, however, the growth and urbanization ensure the clean and prudent environment quality. Furthermore, directional connectedness is noticed under Granger causality aligned results with ARDL. It is recommended that greenhouse gases (CO2) can be reduced by producing energy through renewable sources. Meanwhile, the government needs to make strong laws and policies to enforce carbon taxes on structural sectors of the economy and precisely should be focused on the green based economy.&quot;,&quot;publisher&quot;:&quot;North-Holland&quot;,&quot;volume&quot;:&quot;47&quot;,&quot;container-title-short&quot;:&quot;&quot;},&quot;isTemporary&quot;:false},{&quot;id&quot;:&quot;4e768ce5-e920-3384-b231-966564b8ba51&quot;,&quot;itemData&quot;:{&quot;type&quot;:&quot;article-journal&quot;,&quot;id&quot;:&quot;4e768ce5-e920-3384-b231-966564b8ba51&quot;,&quot;title&quot;:&quot;Consumption in the G20 nations causes particulate air pollution resulting in two million premature deaths annually&quot;,&quot;author&quot;:[{&quot;family&quot;:&quot;Nansai&quot;,&quot;given&quot;:&quot;Keisuke&quot;,&quot;parse-names&quot;:false,&quot;dropping-particle&quot;:&quot;&quot;,&quot;non-dropping-particle&quot;:&quot;&quot;},{&quot;family&quot;:&quot;Tohno&quot;,&quot;given&quot;:&quot;Susumu&quot;,&quot;parse-names&quot;:false,&quot;dropping-particle&quot;:&quot;&quot;,&quot;non-dropping-particle&quot;:&quot;&quot;},{&quot;family&quot;:&quot;Chatani&quot;,&quot;given&quot;:&quot;Satoru&quot;,&quot;parse-names&quot;:false,&quot;dropping-particle&quot;:&quot;&quot;,&quot;non-dropping-particle&quot;:&quot;&quot;},{&quot;family&quot;:&quot;Kanemoto&quot;,&quot;given&quot;:&quot;Keiichiro&quot;,&quot;parse-names&quot;:false,&quot;dropping-particle&quot;:&quot;&quot;,&quot;non-dropping-particle&quot;:&quot;&quot;},{&quot;family&quot;:&quot;Kagawa&quot;,&quot;given&quot;:&quot;Shigemi&quot;,&quot;parse-names&quot;:false,&quot;dropping-particle&quot;:&quot;&quot;,&quot;non-dropping-particle&quot;:&quot;&quot;},{&quot;family&quot;:&quot;Kondo&quot;,&quot;given&quot;:&quot;Yasushi&quot;,&quot;parse-names&quot;:false,&quot;dropping-particle&quot;:&quot;&quot;,&quot;non-dropping-particle&quot;:&quot;&quot;},{&quot;family&quot;:&quot;Takayanagi&quot;,&quot;given&quot;:&quot;Wataru&quot;,&quot;parse-names&quot;:false,&quot;dropping-particle&quot;:&quot;&quot;,&quot;non-dropping-particle&quot;:&quot;&quot;},{&quot;family&quot;:&quot;Lenzen&quot;,&quot;given&quot;:&quot;Manfred&quot;,&quot;parse-names&quot;:false,&quot;dropping-particle&quot;:&quot;&quot;,&quot;non-dropping-particle&quot;:&quot;&quot;}],&quot;container-title&quot;:&quot;Nature Communications 2021 12:1&quot;,&quot;accessed&quot;:{&quot;date-parts&quot;:[[2022,11,18]]},&quot;DOI&quot;:&quot;10.1038/s41467-021-26348-y&quot;,&quot;ISSN&quot;:&quot;2041-1723&quot;,&quot;PMID&quot;:&quot;34728619&quot;,&quot;URL&quot;:&quot;https://www.nature.com/articles/s41467-021-26348-y&quot;,&quot;issued&quot;:{&quot;date-parts&quot;:[[2021,11,2]]},&quot;page&quot;:&quot;1-12&quot;,&quot;abstract&quot;:&quot;Worldwide exposure to ambient PM2.5 causes over 4 million premature deaths annually. As most of these deaths are in developing countries, without internationally coordinated efforts this polarized situation will continue. As yet, however, no studies have quantified nation-to-nation consumer responsibility for global mortality due to both primary and secondary PM2.5 particles. Here we quantify the global footprint of PM2.5-driven premature deaths for the 19 G20 nations in a position to lead such efforts. G20 consumption in 2010 was responsible for 1.983 [95% Confidence Interval: 1.685–2.285] million premature deaths, at an average age of 67, including 78.6 [71.5–84.8] thousand infant deaths, implying that the G20 lifetime consumption of about 28 [24–33] people claims one life. Our results indicate that G20 nations should take responsibility for their footprint rather than focusing solely on transboundary air pollution, as this would expand opportunities for reducing PM2.5-driven premature mortality. Given the infant mortality footprint identified, it would moreover contribute to ensuring infant lives are not unfairly left behind in countries like South Africa, which have a weak relationship with G20 nations. Worldwide exposure to ambient PM2.5 causes millions of premature deaths annually. Here the authors quantify the global footprint of PM2.5-driven premature deaths for the G20 countries, which are in a position to lead internationally coordinated mitigation efforts.&quot;,&quot;publisher&quot;:&quot;Nature Publishing Group&quot;,&quot;issue&quot;:&quot;1&quot;,&quot;volume&quot;:&quot;12&quot;,&quot;container-title-short&quot;:&quot;&quot;},&quot;isTemporary&quot;:false}]},{&quot;citationID&quot;:&quot;MENDELEY_CITATION_c40fb0e1-6847-405f-b574-a9367747a3f1&quot;,&quot;properties&quot;:{&quot;noteIndex&quot;:0},&quot;isEdited&quot;:false,&quot;manualOverride&quot;:{&quot;isManuallyOverridden&quot;:false,&quot;citeprocText&quot;:&quot;[6], [7], [8]&quot;,&quot;manualOverrideText&quot;:&quot;&quot;},&quot;citationTag&quot;:&quot;MENDELEY_CITATION_v3_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&quot;,&quot;citationItems&quot;:[{&quot;id&quot;:&quot;40b4003c-7907-3ee5-9385-74c79badae12&quot;,&quot;itemData&quot;:{&quot;type&quot;:&quot;article-journal&quot;,&quot;id&quot;:&quot;40b4003c-7907-3ee5-9385-74c79badae12&quot;,&quot;title&quot;:&quot;Air quality and management in petroleum refining industry: A review&quot;,&quot;author&quot;:[{&quot;family&quot;:&quot;Adebiyi&quot;,&quot;given&quot;:&quot;Festus M.&quot;,&quot;parse-names&quot;:false,&quot;dropping-particle&quot;:&quot;&quot;,&quot;non-dropping-particle&quot;:&quot;&quot;}],&quot;container-title&quot;:&quot;Environmental Chemistry and Ecotoxicology&quot;,&quot;accessed&quot;:{&quot;date-parts&quot;:[[2022,11,18]]},&quot;DOI&quot;:&quot;10.1016/J.ENCECO.2022.02.001&quot;,&quot;ISSN&quot;:&quot;2590-1826&quot;,&quot;issued&quot;:{&quot;date-parts&quot;:[[2022,1,1]]},&quot;page&quot;:&quot;89-96&quot;,&quot;abstract&quot;:&quot;… in product stipulations, product markets, and refinery functioning processes. Stringent product quality … [55] reported that air quality management aims at lessening aerial degradation as a …&quot;,&quot;publisher&quot;:&quot;Elsevier&quot;,&quot;volume&quot;:&quot;4&quot;,&quot;container-title-short&quot;:&quot;&quot;},&quot;isTemporary&quot;:false},{&quot;id&quot;:&quot;8c7ec595-b5f6-35fa-999d-cf209ff13b53&quot;,&quot;itemData&quot;:{&quot;type&quot;:&quot;article-journal&quot;,&quot;id&quot;:&quot;8c7ec595-b5f6-35fa-999d-cf209ff13b53&quot;,&quot;title&quot;:&quot;Monitoring of air pollution by moss bags around an oil refinery: A critical evaluation over 16 years&quot;,&quot;author&quot;:[{&quot;family&quot;:&quot;Agostini&quot;,&quot;given&quot;:&quot;Antonio&quot;,&quot;parse-names&quot;:false,&quot;dropping-particle&quot;:&quot;&quot;,&quot;non-dropping-particle&quot;:&quot;de&quot;},{&quot;family&quot;:&quot;Cortis&quot;,&quot;given&quot;:&quot;Pierluigi&quot;,&quot;parse-names&quot;:false,&quot;dropping-particle&quot;:&quot;&quot;,&quot;non-dropping-particle&quot;:&quot;&quot;},{&quot;family&quot;:&quot;Cogoni&quot;,&quot;given&quot;:&quot;Annalena&quot;,&quot;parse-names&quot;:false,&quot;dropping-particle&quot;:&quot;&quot;,&quot;non-dropping-particle&quot;:&quot;&quot;}],&quot;container-title&quot;:&quot;Atmosphere&quot;,&quot;container-title-short&quot;:&quot;Atmosphere (Basel)&quot;,&quot;DOI&quot;:&quot;10.3390/atmos11030272&quot;,&quot;ISSN&quot;:&quot;20734433&quot;,&quot;issued&quot;:{&quot;date-parts&quot;:[[2020,3,1]]},&quot;abstract&quot;:&quot;The present study analyzes the results of a biomonitoring campaign, carried out by means of Hypnum cupressiforme Hedw. moss bags around an oil refinery, located in the southwestern part of Sardinia island (Italy). This work focuses mainly on the effects of rainfall and distance from the source of contamination on the content of 14 trace elements measured over 16 years. In addition, to point out any increasing or decreasing trends, as well as any peak in presence of airborne pollutants in the area, annual elements' concentration values are plotted and discussed. Coefficients of variation were also calculated on accumulation values in order to evaluate stability of measurements across the years and to evaluate if similar exposure conditions, i.e., humidity and distance from contamination source, resulted in more uniform accumulation values. In conclusion, (i) the vicinity of the source of contamination as well as rainfall influenced element content in the biomonitor in the case study differently, depending on the considered element and on the exposure condition, (ii) H. cupressiforme moss bags provided relatively stable measurements during the 16-year time frame (observed variations in elements content can be attributed to environmental inputs in the area), (iii) similar conditions of exposure determined less variable accumulation values.&quot;,&quot;publisher&quot;:&quot;MDPI AG&quot;,&quot;issue&quot;:&quot;3&quot;,&quot;volume&quot;:&quot;11&quot;},&quot;isTemporary&quot;:false},{&quot;id&quot;:&quot;cc1c6e4e-9c97-3476-8814-77780774d32c&quot;,&quot;itemData&quot;:{&quot;type&quot;:&quot;paper-conference&quot;,&quot;id&quot;:&quot;cc1c6e4e-9c97-3476-8814-77780774d32c&quot;,&quot;title&quot;:&quot;Emission process system organisation of pollutants into the atmosphere for refinery enterprises&quot;,&quot;author&quot;:[{&quot;family&quot;:&quot;Shtripling&quot;,&quot;given&quot;:&quot;L. O.&quot;,&quot;parse-names&quot;:false,&quot;dropping-particle&quot;:&quot;&quot;,&quot;non-dropping-particle&quot;:&quot;&quot;},{&quot;family&quot;:&quot;Bazhenov&quot;,&quot;given&quot;:&quot;V.&quot;,&quot;parse-names&quot;:false,&quot;dropping-particle&quot;:&quot;v.&quot;,&quot;non-dropping-particle&quot;:&quot;&quot;}],&quot;container-title&quot;:&quot;Procedia Engineering&quot;,&quot;container-title-short&quot;:&quot;Procedia Eng&quot;,&quot;DOI&quot;:&quot;10.1016/j.proeng.2015.07.280&quot;,&quot;ISSN&quot;:&quot;18777058&quot;,&quot;issued&quot;:{&quot;date-parts&quot;:[[2015]]},&quot;page&quot;:&quot;349-356&quot;,&quot;abstract&quot;:&quot;The article analyzes the air pollution emission by the refining enterprise. There are determined the most dangerous, from the atmospheric pollution point, production facilities, their work is to be ensured with automated systems for monitoring emissions. Continuous Emissions Monitoring System (CEMS) is based in real time; it allows monitoring of all types of pollution sources. Mathematical models for the calculation of air pollution refinery facilities in real time are offered for CEMS work.&quot;,&quot;publisher&quot;:&quot;Elsevier Ltd&quot;,&quot;volume&quot;:&quot;113&quot;},&quot;isTemporary&quot;:false}]},{&quot;citationID&quot;:&quot;MENDELEY_CITATION_65560182-179c-4248-a297-a059b18208dc&quot;,&quot;properties&quot;:{&quot;noteIndex&quot;:0},&quot;isEdited&quot;:false,&quot;manualOverride&quot;:{&quot;isManuallyOverridden&quot;:false,&quot;citeprocText&quot;:&quot;[5], [9]&quot;,&quot;manualOverrideText&quot;:&quot;&quot;},&quot;citationTag&quot;:&quot;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&quot;,&quot;citationItems&quot;:[{&quot;id&quot;:&quot;04fd8013-558d-3d82-8a32-198292203528&quot;,&quot;itemData&quot;:{&quot;type&quot;:&quot;article-journal&quot;,&quot;id&quot;:&quot;04fd8013-558d-3d82-8a32-198292203528&quot;,&quot;title&quot;:&quot;Estimates and 25-year trends of the global burden of disease attributable to ambient air pollution: an analysis of data from the Global Burden of Diseases Study 2015&quot;,&quot;author&quot;:[{&quot;family&quot;:&quot;Cohen&quot;,&quot;given&quot;:&quot;Aaron J.&quot;,&quot;parse-names&quot;:false,&quot;dropping-particle&quot;:&quot;&quot;,&quot;non-dropping-particle&quot;:&quot;&quot;},{&quot;family&quot;:&quot;Brauer&quot;,&quot;given&quot;:&quot;Michael&quot;,&quot;parse-names&quot;:false,&quot;dropping-particle&quot;:&quot;&quot;,&quot;non-dropping-particle&quot;:&quot;&quot;},{&quot;family&quot;:&quot;Burnett&quot;,&quot;given&quot;:&quot;Richard&quot;,&quot;parse-names&quot;:false,&quot;dropping-particle&quot;:&quot;&quot;,&quot;non-dropping-particle&quot;:&quot;&quot;},{&quot;family&quot;:&quot;Anderson&quot;,&quot;given&quot;:&quot;H. Ross&quot;,&quot;parse-names&quot;:false,&quot;dropping-particle&quot;:&quot;&quot;,&quot;non-dropping-particle&quot;:&quot;&quot;},{&quot;family&quot;:&quot;Frostad&quot;,&quot;given&quot;:&quot;Joseph&quot;,&quot;parse-names&quot;:false,&quot;dropping-particle&quot;:&quot;&quot;,&quot;non-dropping-particle&quot;:&quot;&quot;},{&quot;family&quot;:&quot;Estep&quot;,&quot;given&quot;:&quot;Kara&quot;,&quot;parse-names&quot;:false,&quot;dropping-particle&quot;:&quot;&quot;,&quot;non-dropping-particle&quot;:&quot;&quot;},{&quot;family&quot;:&quot;Balakrishnan&quot;,&quot;given&quot;:&quot;Kalpana&quot;,&quot;parse-names&quot;:false,&quot;dropping-particle&quot;:&quot;&quot;,&quot;non-dropping-particle&quot;:&quot;&quot;},{&quot;family&quot;:&quot;Brunekreef&quot;,&quot;given&quot;:&quot;Bert&quot;,&quot;parse-names&quot;:false,&quot;dropping-particle&quot;:&quot;&quot;,&quot;non-dropping-particle&quot;:&quot;&quot;},{&quot;family&quot;:&quot;Dandona&quot;,&quot;given&quot;:&quot;Lalit&quot;,&quot;parse-names&quot;:false,&quot;dropping-particle&quot;:&quot;&quot;,&quot;non-dropping-particle&quot;:&quot;&quot;},{&quot;family&quot;:&quot;Dandona&quot;,&quot;given&quot;:&quot;Rakhi&quot;,&quot;parse-names&quot;:false,&quot;dropping-particle&quot;:&quot;&quot;,&quot;non-dropping-particle&quot;:&quot;&quot;},{&quot;family&quot;:&quot;Feigin&quot;,&quot;given&quot;:&quot;Valery&quot;,&quot;parse-names&quot;:false,&quot;dropping-particle&quot;:&quot;&quot;,&quot;non-dropping-particle&quot;:&quot;&quot;},{&quot;family&quot;:&quot;Freedman&quot;,&quot;given&quot;:&quot;Greg&quot;,&quot;parse-names&quot;:false,&quot;dropping-particle&quot;:&quot;&quot;,&quot;non-dropping-particle&quot;:&quot;&quot;},{&quot;family&quot;:&quot;Hubbell&quot;,&quot;given&quot;:&quot;Bryan&quot;,&quot;parse-names&quot;:false,&quot;dropping-particle&quot;:&quot;&quot;,&quot;non-dropping-particle&quot;:&quot;&quot;},{&quot;family&quot;:&quot;Jobling&quot;,&quot;given&quot;:&quot;Amelia&quot;,&quot;parse-names&quot;:false,&quot;dropping-particle&quot;:&quot;&quot;,&quot;non-dropping-particle&quot;:&quot;&quot;},{&quot;family&quot;:&quot;Kan&quot;,&quot;given&quot;:&quot;Haidong&quot;,&quot;parse-names&quot;:false,&quot;dropping-particle&quot;:&quot;&quot;,&quot;non-dropping-particle&quot;:&quot;&quot;},{&quot;family&quot;:&quot;Knibbs&quot;,&quot;given&quot;:&quot;Luke&quot;,&quot;parse-names&quot;:false,&quot;dropping-particle&quot;:&quot;&quot;,&quot;non-dropping-particle&quot;:&quot;&quot;},{&quot;family&quot;:&quot;Liu&quot;,&quot;given&quot;:&quot;Yang&quot;,&quot;parse-names&quot;:false,&quot;dropping-particle&quot;:&quot;&quot;,&quot;non-dropping-particle&quot;:&quot;&quot;},{&quot;family&quot;:&quot;Martin&quot;,&quot;given&quot;:&quot;Randall&quot;,&quot;parse-names&quot;:false,&quot;dropping-particle&quot;:&quot;&quot;,&quot;non-dropping-particle&quot;:&quot;&quot;},{&quot;family&quot;:&quot;Morawska&quot;,&quot;given&quot;:&quot;Lidia&quot;,&quot;parse-names&quot;:false,&quot;dropping-particle&quot;:&quot;&quot;,&quot;non-dropping-particle&quot;:&quot;&quot;},{&quot;family&quot;:&quot;Pope&quot;,&quot;given&quot;:&quot;C. Arden&quot;,&quot;parse-names&quot;:false,&quot;dropping-particle&quot;:&quot;&quot;,&quot;non-dropping-particle&quot;:&quot;&quot;},{&quot;family&quot;:&quot;Shin&quot;,&quot;given&quot;:&quot;Hwashin&quot;,&quot;parse-names&quot;:false,&quot;dropping-particle&quot;:&quot;&quot;,&quot;non-dropping-particle&quot;:&quot;&quot;},{&quot;family&quot;:&quot;Straif&quot;,&quot;given&quot;:&quot;Kurt&quot;,&quot;parse-names&quot;:false,&quot;dropping-particle&quot;:&quot;&quot;,&quot;non-dropping-particle&quot;:&quot;&quot;},{&quot;family&quot;:&quot;Shaddick&quot;,&quot;given&quot;:&quot;Gavin&quot;,&quot;parse-names&quot;:false,&quot;dropping-particle&quot;:&quot;&quot;,&quot;non-dropping-particle&quot;:&quot;&quot;},{&quot;family&quot;:&quot;Thomas&quot;,&quot;given&quot;:&quot;Matthew&quot;,&quot;parse-names&quot;:false,&quot;dropping-particle&quot;:&quot;&quot;,&quot;non-dropping-particle&quot;:&quot;&quot;},{&quot;family&quot;:&quot;Dingenen&quot;,&quot;given&quot;:&quot;Rita&quot;,&quot;parse-names&quot;:false,&quot;dropping-particle&quot;:&quot;&quot;,&quot;non-dropping-particle&quot;:&quot;van&quot;},{&quot;family&quot;:&quot;Donkelaar&quot;,&quot;given&quot;:&quot;Aaron&quot;,&quot;parse-names&quot;:false,&quot;dropping-particle&quot;:&quot;&quot;,&quot;non-dropping-particle&quot;:&quot;van&quot;},{&quot;family&quot;:&quot;Vos&quot;,&quot;given&quot;:&quot;Theo&quot;,&quot;parse-names&quot;:false,&quot;dropping-particle&quot;:&quot;&quot;,&quot;non-dropping-particle&quot;:&quot;&quot;},{&quot;family&quot;:&quot;Murray&quot;,&quot;given&quot;:&quot;Christopher J.L.&quot;,&quot;parse-names&quot;:false,&quot;dropping-particle&quot;:&quot;&quot;,&quot;non-dropping-particle&quot;:&quot;&quot;},{&quot;family&quot;:&quot;Forouzanfar&quot;,&quot;given&quot;:&quot;Mohammad H.&quot;,&quot;parse-names&quot;:false,&quot;dropping-particle&quot;:&quot;&quot;,&quot;non-dropping-particle&quot;:&quot;&quot;}],&quot;container-title&quot;:&quot;The Lancet&quot;,&quot;DOI&quot;:&quot;10.1016/S0140-6736(17)30505-6&quot;,&quot;ISSN&quot;:&quot;1474547X&quot;,&quot;PMID&quot;:&quot;28408086&quot;,&quot;issued&quot;:{&quot;date-parts&quot;:[[2017,5,13]]},&quot;page&quot;:&quot;1907-1918&quot;,&quot;abstract&quot;:&quot;Background Exposure to ambient air pollution increases morbidity and mortality, and is a leading contributor to global disease burden. We explored spatial and temporal trends in mortality and burden of disease attributable to ambient air pollution from 1990 to 2015 at global, regional, and country levels. Methods We estimated global population-weighted mean concentrations of particle mass with aerodynamic diameter less than 2·5 μm (PM2·5) and ozone at an approximate 11 km × 11 km resolution with satellite-based estimates, chemical transport models, and ground-level measurements. Using integrated exposure–response functions for each cause of death, we estimated the relative risk of mortality from ischaemic heart disease, cerebrovascular disease, chronic obstructive pulmonary disease, lung cancer, and lower respiratory infections from epidemiological studies using non-linear exposure–response functions spanning the global range of exposure. Findings Ambient PM2·5 was the fifth-ranking mortality risk factor in 2015. Exposure to PM2·5 caused 4·2 million (95% uncertainty interval [UI] 3·7 million to 4·8 million) deaths and 103·1 million (90·8 million 115·1 million) disability-adjusted life-years (DALYs) in 2015, representing 7·6% of total global deaths and 4·2% of global DALYs, 59% of these in east and south Asia. Deaths attributable to ambient PM2·5 increased from 3·5 million (95% UI 3·0 million to 4·0 million) in 1990 to 4·2 million (3·7 million to 4·8 million) in 2015. Exposure to ozone caused an additional 254 000 (95% UI 97 000–422 000) deaths and a loss of 4·1 million (1·6 million to 6·8 million) DALYs from chronic obstructive pulmonary disease in 2015. Interpretation Ambient air pollution contributed substantially to the global burden of disease in 2015, which increased over the past 25 years, due to population ageing, changes in non-communicable disease rates, and increasing air pollution in low-income and middle-income countries. Modest reductions in burden will occur in the most polluted countries unless PM2·5 values are decreased substantially, but there is potential for substantial health benefits from exposure reduction. Funding Bill &amp; Melinda Gates Foundation and Health Effects Institute.&quot;,&quot;publisher&quot;:&quot;Lancet Publishing Group&quot;,&quot;issue&quot;:&quot;10082&quot;,&quot;volume&quot;:&quot;389&quot;,&quot;container-title-short&quot;:&quot;&quot;},&quot;isTemporary&quot;:false},{&quot;id&quot;:&quot;4e768ce5-e920-3384-b231-966564b8ba51&quot;,&quot;itemData&quot;:{&quot;type&quot;:&quot;article-journal&quot;,&quot;id&quot;:&quot;4e768ce5-e920-3384-b231-966564b8ba51&quot;,&quot;title&quot;:&quot;Consumption in the G20 nations causes particulate air pollution resulting in two million premature deaths annually&quot;,&quot;author&quot;:[{&quot;family&quot;:&quot;Nansai&quot;,&quot;given&quot;:&quot;Keisuke&quot;,&quot;parse-names&quot;:false,&quot;dropping-particle&quot;:&quot;&quot;,&quot;non-dropping-particle&quot;:&quot;&quot;},{&quot;family&quot;:&quot;Tohno&quot;,&quot;given&quot;:&quot;Susumu&quot;,&quot;parse-names&quot;:false,&quot;dropping-particle&quot;:&quot;&quot;,&quot;non-dropping-particle&quot;:&quot;&quot;},{&quot;family&quot;:&quot;Chatani&quot;,&quot;given&quot;:&quot;Satoru&quot;,&quot;parse-names&quot;:false,&quot;dropping-particle&quot;:&quot;&quot;,&quot;non-dropping-particle&quot;:&quot;&quot;},{&quot;family&quot;:&quot;Kanemoto&quot;,&quot;given&quot;:&quot;Keiichiro&quot;,&quot;parse-names&quot;:false,&quot;dropping-particle&quot;:&quot;&quot;,&quot;non-dropping-particle&quot;:&quot;&quot;},{&quot;family&quot;:&quot;Kagawa&quot;,&quot;given&quot;:&quot;Shigemi&quot;,&quot;parse-names&quot;:false,&quot;dropping-particle&quot;:&quot;&quot;,&quot;non-dropping-particle&quot;:&quot;&quot;},{&quot;family&quot;:&quot;Kondo&quot;,&quot;given&quot;:&quot;Yasushi&quot;,&quot;parse-names&quot;:false,&quot;dropping-particle&quot;:&quot;&quot;,&quot;non-dropping-particle&quot;:&quot;&quot;},{&quot;family&quot;:&quot;Takayanagi&quot;,&quot;given&quot;:&quot;Wataru&quot;,&quot;parse-names&quot;:false,&quot;dropping-particle&quot;:&quot;&quot;,&quot;non-dropping-particle&quot;:&quot;&quot;},{&quot;family&quot;:&quot;Lenzen&quot;,&quot;given&quot;:&quot;Manfred&quot;,&quot;parse-names&quot;:false,&quot;dropping-particle&quot;:&quot;&quot;,&quot;non-dropping-particle&quot;:&quot;&quot;}],&quot;container-title&quot;:&quot;Nature Communications 2021 12:1&quot;,&quot;accessed&quot;:{&quot;date-parts&quot;:[[2022,11,18]]},&quot;DOI&quot;:&quot;10.1038/s41467-021-26348-y&quot;,&quot;ISSN&quot;:&quot;2041-1723&quot;,&quot;PMID&quot;:&quot;34728619&quot;,&quot;URL&quot;:&quot;https://www.nature.com/articles/s41467-021-26348-y&quot;,&quot;issued&quot;:{&quot;date-parts&quot;:[[2021,11,2]]},&quot;page&quot;:&quot;1-12&quot;,&quot;abstract&quot;:&quot;Worldwide exposure to ambient PM2.5 causes over 4 million premature deaths annually. As most of these deaths are in developing countries, without internationally coordinated efforts this polarized situation will continue. As yet, however, no studies have quantified nation-to-nation consumer responsibility for global mortality due to both primary and secondary PM2.5 particles. Here we quantify the global footprint of PM2.5-driven premature deaths for the 19 G20 nations in a position to lead such efforts. G20 consumption in 2010 was responsible for 1.983 [95% Confidence Interval: 1.685–2.285] million premature deaths, at an average age of 67, including 78.6 [71.5–84.8] thousand infant deaths, implying that the G20 lifetime consumption of about 28 [24–33] people claims one life. Our results indicate that G20 nations should take responsibility for their footprint rather than focusing solely on transboundary air pollution, as this would expand opportunities for reducing PM2.5-driven premature mortality. Given the infant mortality footprint identified, it would moreover contribute to ensuring infant lives are not unfairly left behind in countries like South Africa, which have a weak relationship with G20 nations. Worldwide exposure to ambient PM2.5 causes millions of premature deaths annually. Here the authors quantify the global footprint of PM2.5-driven premature deaths for the G20 countries, which are in a position to lead internationally coordinated mitigation efforts.&quot;,&quot;publisher&quot;:&quot;Nature Publishing Group&quot;,&quot;issue&quot;:&quot;1&quot;,&quot;volume&quot;:&quot;12&quot;,&quot;container-title-short&quot;:&quot;&quot;},&quot;isTemporary&quot;:false}]},{&quot;citationID&quot;:&quot;MENDELEY_CITATION_208e4c65-b7f2-4f22-b473-8d8a9f8b1789&quot;,&quot;properties&quot;:{&quot;noteIndex&quot;:0},&quot;isEdited&quot;:false,&quot;manualOverride&quot;:{&quot;isManuallyOverridden&quot;:false,&quot;citeprocText&quot;:&quot;[8], [10]&quot;,&quot;manualOverrideText&quot;:&quot;&quot;},&quot;citationTag&quot;:&quot;MENDELEY_CITATION_v3_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&quot;,&quot;citationItems&quot;:[{&quot;id&quot;:&quot;cc1c6e4e-9c97-3476-8814-77780774d32c&quot;,&quot;itemData&quot;:{&quot;type&quot;:&quot;paper-conference&quot;,&quot;id&quot;:&quot;cc1c6e4e-9c97-3476-8814-77780774d32c&quot;,&quot;title&quot;:&quot;Emission process system organisation of pollutants into the atmosphere for refinery enterprises&quot;,&quot;author&quot;:[{&quot;family&quot;:&quot;Shtripling&quot;,&quot;given&quot;:&quot;L. O.&quot;,&quot;parse-names&quot;:false,&quot;dropping-particle&quot;:&quot;&quot;,&quot;non-dropping-particle&quot;:&quot;&quot;},{&quot;family&quot;:&quot;Bazhenov&quot;,&quot;given&quot;:&quot;V.&quot;,&quot;parse-names&quot;:false,&quot;dropping-particle&quot;:&quot;v.&quot;,&quot;non-dropping-particle&quot;:&quot;&quot;}],&quot;container-title&quot;:&quot;Procedia Engineering&quot;,&quot;container-title-short&quot;:&quot;Procedia Eng&quot;,&quot;DOI&quot;:&quot;10.1016/j.proeng.2015.07.280&quot;,&quot;ISSN&quot;:&quot;18777058&quot;,&quot;issued&quot;:{&quot;date-parts&quot;:[[2015]]},&quot;page&quot;:&quot;349-356&quot;,&quot;abstract&quot;:&quot;The article analyzes the air pollution emission by the refining enterprise. There are determined the most dangerous, from the atmospheric pollution point, production facilities, their work is to be ensured with automated systems for monitoring emissions. Continuous Emissions Monitoring System (CEMS) is based in real time; it allows monitoring of all types of pollution sources. Mathematical models for the calculation of air pollution refinery facilities in real time are offered for CEMS work.&quot;,&quot;publisher&quot;:&quot;Elsevier Ltd&quot;,&quot;volume&quot;:&quot;113&quot;},&quot;isTemporary&quot;:false},{&quot;id&quot;:&quot;ad1b090b-b2f9-360d-bd40-74ae61b96a7e&quot;,&quot;itemData&quot;:{&quot;type&quot;:&quot;article-journal&quot;,&quot;id&quot;:&quot;ad1b090b-b2f9-360d-bd40-74ae61b96a7e&quot;,&quot;title&quot;:&quot;Air pollutant emissions by anthropogenic combustion processes in Lagos, Nigeria&quot;,&quot;author&quot;:[{&quot;family&quot;:&quot;Fakinle&quot;,&quot;given&quot;:&quot;Bamidele Sunday&quot;,&quot;parse-names&quot;:false,&quot;dropping-particle&quot;:&quot;&quot;,&quot;non-dropping-particle&quot;:&quot;&quot;},{&quot;family&quot;:&quot;Odekanle&quot;,&quot;given&quot;:&quot;Ebenezer Leke&quot;,&quot;parse-names&quot;:false,&quot;dropping-particle&quot;:&quot;&quot;,&quot;non-dropping-particle&quot;:&quot;&quot;},{&quot;family&quot;:&quot;Olalekan&quot;,&quot;given&quot;:&quot;Abiodun Paul&quot;,&quot;parse-names&quot;:false,&quot;dropping-particle&quot;:&quot;&quot;,&quot;non-dropping-particle&quot;:&quot;&quot;},{&quot;family&quot;:&quot;Ije&quot;,&quot;given&quot;:&quot;Henry Egbonyi&quot;,&quot;parse-names&quot;:false,&quot;dropping-particle&quot;:&quot;&quot;,&quot;non-dropping-particle&quot;:&quot;&quot;},{&quot;family&quot;:&quot;Oke&quot;,&quot;given&quot;:&quot;Daniel Olawale&quot;,&quot;parse-names&quot;:false,&quot;dropping-particle&quot;:&quot;&quot;,&quot;non-dropping-particle&quot;:&quot;&quot;},{&quot;family&quot;:&quot;Sonibare&quot;,&quot;given&quot;:&quot;Jacob Ademola&quot;,&quot;parse-names&quot;:false,&quot;dropping-particle&quot;:&quot;&quot;,&quot;non-dropping-particle&quot;:&quot;&quot;}],&quot;container-title&quot;:&quot;Cogent Engineering&quot;,&quot;container-title-short&quot;:&quot;Cogent Eng&quot;,&quot;DOI&quot;:&quot;10.1080/23311916.2020.1808285&quot;,&quot;ISSN&quot;:&quot;23311916&quot;,&quot;issued&quot;:{&quot;date-parts&quot;:[[2020,1,1]]},&quot;abstract&quot;:&quot;As part of research efforts to investigate the contribution of various anthropogenic activities to local atmospheric pollution load across Nigeria, the study investigated emission of air pollutants from the combustion processes in Lagos mega city. Solid wastes, consumption of fuel wood, and petroleum products were identified as major materials being combusted in Lagos and these materials were quantified based on the information in literature. Annual emissions from the combustion of the quantified materials were estimated using emission factor approach. The total estimated annual contribution of anthropogenic combustion processes to atmospheric loading of PM10, CO, SO2, NOx and VOC were 188.49, 5920.97, 11.24, 348.88 and 4.14 kt/annum, respectively. Emissions from the combustion of solid waste/biomass were identified as a major source of criteria air pollutants in the city because, about 67.5% and 82% of the estimated CO and PM10 emissions, respectively, were generated from the combustion of solid waste/biomass. Also, 81%, 57% and 32% of NOx, SO2 and CO emissions respectively were found to have emanated from combustion of kerosene. These elevated emission levels can be said to have potential impacts on ambient air quality of the study area. The study concluded that immediate mitigating action to reduce release of pollutants from combustion processes should be put in place.&quot;,&quot;publisher&quot;:&quot;Cogent OA&quot;,&quot;issue&quot;:&quot;1&quot;,&quot;volume&quot;:&quot;7&quot;},&quot;isTemporary&quot;:false}]},{&quot;citationID&quot;:&quot;MENDELEY_CITATION_2f4673f5-0129-454a-ba82-053265cfcffc&quot;,&quot;properties&quot;:{&quot;noteIndex&quot;:0},&quot;isEdited&quot;:false,&quot;manualOverride&quot;:{&quot;isManuallyOverridden&quot;:false,&quot;citeprocText&quot;:&quot;[11], [12], [13]&quot;,&quot;manualOverrideText&quot;:&quot;&quot;},&quot;citationTag&quot;:&quot;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&quot;,&quot;citationItems&quot;:[{&quot;id&quot;:&quot;6d924205-5c42-3f84-9afe-f7d55ba2d19f&quot;,&quot;itemData&quot;:{&quot;type&quot;:&quot;article-journal&quot;,&quot;id&quot;:&quot;6d924205-5c42-3f84-9afe-f7d55ba2d19f&quot;,&quot;title&quot;:&quot;Innovative Digital Stochastic Methods for Multidimensional Sensitivity Analysis in Air Pollution Modelling&quot;,&quot;author&quot;:[{&quot;family&quot;:&quot;Todorov&quot;,&quot;given&quot;:&quot;Venelin&quot;,&quot;parse-names&quot;:false,&quot;dropping-particle&quot;:&quot;&quot;,&quot;non-dropping-particle&quot;:&quot;&quot;},{&quot;family&quot;:&quot;Dimov&quot;,&quot;given&quot;:&quot;Ivan&quot;,&quot;parse-names&quot;:false,&quot;dropping-particle&quot;:&quot;&quot;,&quot;non-dropping-particle&quot;:&quot;&quot;}],&quot;container-title&quot;:&quot;Mathematics 2022, Vol. 10, Page 2146&quot;,&quot;accessed&quot;:{&quot;date-parts&quot;:[[2022,11,18]]},&quot;DOI&quot;:&quot;10.3390/MATH10122146&quot;,&quot;ISSN&quot;:&quot;2227-7390&quot;,&quot;URL&quot;:&quot;https://www.mdpi.com/2227-7390/10/12/2146/htm&quot;,&quot;issued&quot;:{&quot;date-parts&quot;:[[2022,6,20]]},&quot;page&quot;:&quot;2146&quot;,&quot;abstract&quot;:&quot;Nowadays, much of the world has a regional air pollution strategy to limit and decrease the pollution levels across governmental borders and control their impact on human health and ecological systems. Environmental protection is among the leading priorities worldwide. Many challenges in this research area exist since it is a painful subject for society and a fundamental topic for the healthcare system. Sensitivity analysis has a fundamental role during the process of validating a large-scale air pollution computational models to ensure their accuracy and reliability. We apply the best available stochastic algorithms for multidimensional sensitivity analysis of the UNI-DEM model, which plays a key role in the management of the many self-governed systems and data that form the basis for forecasting and analyzing the consequences of possible climate change. We develop two new highly convergent digital sequences with special generating matrices, which show significant improvement over the best available existing stochastic methods for measuring the sensitivity indices of the digital ecosystem. The results obtained through sensitivity analysis will play an extremely important multi-sided role.&quot;,&quot;publisher&quot;:&quot;Multidisciplinary Digital Publishing Institute&quot;,&quot;issue&quot;:&quot;12&quot;,&quot;volume&quot;:&quot;10&quot;,&quot;container-title-short&quot;:&quot;&quot;},&quot;isTemporary&quot;:false},{&quot;id&quot;:&quot;862204ec-499d-3d27-868b-e332c83949d4&quot;,&quot;itemData&quot;:{&quot;type&quot;:&quot;article-journal&quot;,&quot;id&quot;:&quot;862204ec-499d-3d27-868b-e332c83949d4&quot;,&quot;title&quot;:&quot;The effect of air pollution on migration: Evidence from China&quot;,&quot;author&quot;:[{&quot;family&quot;:&quot;Chen&quot;,&quot;given&quot;:&quot;Shuai&quot;,&quot;parse-names&quot;:false,&quot;dropping-particle&quot;:&quot;&quot;,&quot;non-dropping-particle&quot;:&quot;&quot;},{&quot;family&quot;:&quot;Oliva&quot;,&quot;given&quot;:&quot;Paulina&quot;,&quot;parse-names&quot;:false,&quot;dropping-particle&quot;:&quot;&quot;,&quot;non-dropping-particle&quot;:&quot;&quot;},{&quot;family&quot;:&quot;Zhang&quot;,&quot;given&quot;:&quot;Peng&quot;,&quot;parse-names&quot;:false,&quot;dropping-particle&quot;:&quot;&quot;,&quot;non-dropping-particle&quot;:&quot;&quot;}],&quot;container-title&quot;:&quot;Journal of Development Economics&quot;,&quot;container-title-short&quot;:&quot;J Dev Econ&quot;,&quot;accessed&quot;:{&quot;date-parts&quot;:[[2022,11,18]]},&quot;DOI&quot;:&quot;10.1016/J.JDEVECO.2022.102833&quot;,&quot;ISSN&quot;:&quot;0304-3878&quot;,&quot;issued&quot;:{&quot;date-parts&quot;:[[2022,5,1]]},&quot;page&quot;:&quot;102833&quot;,&quot;abstract&quot;:&quot;This paper looks at the effects of air pollution on migration in China using changes in the average strength of thermal inversions over five-year periods as a source of exogenous variation for medium-run air pollution levels. Our findings suggest that air pollution is responsible for large changes in inflows and outflows of migration in China. Specifically, we find that a 10 percent increase in air pollution, holding everything else constant, is capable of reducing population through net outmigration by about 2.8 percent in a given county. We find that these inflows are primarily driven by well-educated people at the beginning of their professional careers. We also find a strong gender asymmetry in the response of mid-age adults that suggests families are splitting across counties to protect vulnerable members of the household. Our results are robust to different specifications, including a spatial lag model that accounts for localized migration spillovers and spatially correlated pollution shocks.&quot;,&quot;publisher&quot;:&quot;North-Holland&quot;,&quot;volume&quot;:&quot;156&quot;},&quot;isTemporary&quot;:false},{&quot;id&quot;:&quot;ef921045-d10a-3af2-a628-6f88bf8d62f0&quot;,&quot;itemData&quot;:{&quot;type&quot;:&quot;article-journal&quot;,&quot;id&quot;:&quot;ef921045-d10a-3af2-a628-6f88bf8d62f0&quot;,&quot;title&quot;:&quot;Theoretical Model and Actual Characteristics of Air Pollution Affecting Health Cost: A Review&quot;,&quot;author&quot;:[{&quot;family&quot;:&quot;Xu&quot;,&quot;given&quot;:&quot;Xiaocang&quot;,&quot;parse-names&quot;:false,&quot;dropping-particle&quot;:&quot;&quot;,&quot;non-dropping-particle&quot;:&quot;&quot;},{&quot;family&quot;:&quot;Yang&quot;,&quot;given&quot;:&quot;Haoran&quot;,&quot;parse-names&quot;:false,&quot;dropping-particle&quot;:&quot;&quot;,&quot;non-dropping-particle&quot;:&quot;&quot;},{&quot;family&quot;:&quot;Li&quot;,&quot;given&quot;:&quot;Chang&quot;,&quot;parse-names&quot;:false,&quot;dropping-particle&quot;:&quot;&quot;,&quot;non-dropping-particle&quot;:&quot;&quot;}],&quot;container-title&quot;:&quot;International Journal of Environmental Research and Public Health 2022, Vol. 19, Page 3532&quot;,&quot;accessed&quot;:{&quot;date-parts&quot;:[[2022,11,18]]},&quot;DOI&quot;:&quot;10.3390/IJERPH19063532&quot;,&quot;ISSN&quot;:&quot;1660-4601&quot;,&quot;PMID&quot;:&quot;35329214&quot;,&quot;URL&quot;:&quot;https://www.mdpi.com/1660-4601/19/6/3532/htm&quot;,&quot;issued&quot;:{&quot;date-parts&quot;:[[2022,3,16]]},&quot;page&quot;:&quot;3532&quot;,&quot;abstract&quot;:&quot;Background: The impact of environmental pollution (such as air pollution) on health costs has received a great deal of global attention in the last 20 years. Methods: This review aims to summarize the theoretical analysis model of air pollution affecting health costs, and further explore the actual characteristics of the impact of air pollution on health costs. The following main databases were taken into account: Web of Science Core Collection, Medline, SCOPUS, PubMed, and CNKI (China). As of 30 March 2021, we retrieved a total of 445 papers and ended up with 52 articles. Results: This review mainly expounds clarification of the concept of air pollution and health costs, the theoretical model and the actual characteristics of air pollution affecting health costs. In addition, it also discusses other related factors affecting health costs. Conclusion: Our conclusion is that, while academic research on the relationship between air pollution and health costs has made some progress, there are still some shortcomings, such as insufficient consideration of individual avoidance behavior and rural&amp;ndash;urban and international mobility. Therefore, the simple use of the original data obtained in the statistical yearbook of the health cost caused by air pollution is also the reason for the errors in the empirical results. In addition, the choice of proxy variables of environmental pollution by scholars is relatively simple, mainly focusing on air pollutants, while the impact of water quality or soil pollution safety on health costs is becoming increasingly prominent, and will become the focus of future research.&quot;,&quot;publisher&quot;:&quot;Multidisciplinary Digital Publishing Institute&quot;,&quot;issue&quot;:&quot;6&quot;,&quot;volume&quot;:&quot;19&quot;,&quot;container-title-short&quot;:&quot;&quot;},&quot;isTemporary&quot;:false}]},{&quot;citationID&quot;:&quot;MENDELEY_CITATION_0c0eac91-c44c-4b38-a51a-dbd0e080b22d&quot;,&quot;properties&quot;:{&quot;noteIndex&quot;:0},&quot;isEdited&quot;:false,&quot;manualOverride&quot;:{&quot;isManuallyOverridden&quot;:false,&quot;citeprocText&quot;:&quot;[14], [15], [16]&quot;,&quot;manualOverrideText&quot;:&quot;&quot;},&quot;citationTag&quot;:&quot;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&quot;,&quot;citationItems&quot;:[{&quot;id&quot;:&quot;231245f8-bce7-395c-bbb8-688a6f18d098&quot;,&quot;itemData&quot;:{&quot;type&quot;:&quot;article-journal&quot;,&quot;id&quot;:&quot;231245f8-bce7-395c-bbb8-688a6f18d098&quot;,&quot;title&quot;:&quot;Cost-efficient measures in the oil refinery and petrochemical sectors for the reduction of CO2 emissions under the Paris Agreement and air pollution under the MARPOL Convention&quot;,&quot;author&quot;:[{&quot;family&quot;:&quot;Kanaboshi&quot;,&quot;given&quot;:&quot;Haruo&quot;,&quot;parse-names&quot;:false,&quot;dropping-particle&quot;:&quot;&quot;,&quot;non-dropping-particle&quot;:&quot;&quot;},{&quot;family&quot;:&quot;Sano&quot;,&quot;given&quot;:&quot;Fuminori&quot;,&quot;parse-names&quot;:false,&quot;dropping-particle&quot;:&quot;&quot;,&quot;non-dropping-particle&quot;:&quot;&quot;},{&quot;family&quot;:&quot;Oda&quot;,&quot;given&quot;:&quot;Junichiro&quot;,&quot;parse-names&quot;:false,&quot;dropping-particle&quot;:&quot;&quot;,&quot;non-dropping-particle&quot;:&quot;&quot;},{&quot;family&quot;:&quot;Akimoto&quot;,&quot;given&quot;:&quot;Keigo&quot;,&quot;parse-names&quot;:false,&quot;dropping-particle&quot;:&quot;&quot;,&quot;non-dropping-particle&quot;:&quot;&quot;},{&quot;family&quot;:&quot;Onishi&quot;,&quot;given&quot;:&quot;Naoko&quot;,&quot;parse-names&quot;:false,&quot;dropping-particle&quot;:&quot;&quot;,&quot;non-dropping-particle&quot;:&quot;&quot;}],&quot;container-title&quot;:&quot;Energy and Climate Change&quot;,&quot;accessed&quot;:{&quot;date-parts&quot;:[[2022,11,18]]},&quot;DOI&quot;:&quot;10.1016/J.EGYCC.2021.100027&quot;,&quot;ISSN&quot;:&quot;2666-2787&quot;,&quot;issued&quot;:{&quot;date-parts&quot;:[[2021,12,1]]},&quot;page&quot;:&quot;100027&quot;,&quot;abstract&quot;:&quot;Petroleum products are produced as co-products of crude oil, and several kinds of petrochemical products are produced through petroleum-related products, where huge and complex supply chains exist. The International Maritime Organization (IMO) developed plans for reductions in air pollution in the international bunker under the International Convention for the Prevention of Pollution from Ships (MARPOL) Convention, as well as requests for CO2 emission reductions under the Paris Agreement. In addition, automobiles are expected to reduce energy consumption and switch fuel sources from oil to electricity or hydrogen, for example. From the energy supply perspective, technological developments in hydrogen, biorefinery, and Carbon dioxide Capture and Utilization (CCU) are in progress, as well as the increasing trend for shale gas. This study consistently analyzes measures in the oil refinery and petrochemical sectors by using a global energy systems model considering these complex conditions. The SOx and NOx emission regulations by the IMO will have a large impact, and the additional global costs are estimated to be about 7–9 billion and 13-14 billion US$2000/year in the years 2030 and 2050, respectively. However, the long-term CO2 emission reduction constraints under the Paris Agreement will have much larger impacts on the oil refinery and petrochemical sectors, particularly after the middle of the 21st Century, and the impacts of SOx and NOx regulations will be relatively small. In order to meet the SOx and NOx regulations by the IMO, the countermeasures both of using high sulfur fuel oil with installing scrubbers etc. and switching to low sulfur fuel oil are cost-efficient. In the long term, liquified natural gas (LNG) and hydrogen, which also contribute to CO2 emission reductions, can be cost-efficient too.&quot;,&quot;publisher&quot;:&quot;Elsevier&quot;,&quot;volume&quot;:&quot;2&quot;,&quot;container-title-short&quot;:&quot;&quot;},&quot;isTemporary&quot;:false},{&quot;id&quot;:&quot;c15c6d95-581f-35f5-bcca-04c31d5a181c&quot;,&quot;itemData&quot;:{&quot;type&quot;:&quot;article-journal&quot;,&quot;id&quot;:&quot;c15c6d95-581f-35f5-bcca-04c31d5a181c&quot;,&quot;title&quot;:&quot;Source profiles, emission factors and associated contributions to secondary pollution of volatile organic compounds (VOCs) emitted from a local petroleum refinery in Shandong&quot;,&quot;author&quot;:[{&quot;family&quot;:&quot;Lv&quot;,&quot;given&quot;:&quot;Daqi&quot;,&quot;parse-names&quot;:false,&quot;dropping-particle&quot;:&quot;&quot;,&quot;non-dropping-particle&quot;:&quot;&quot;},{&quot;family&quot;:&quot;Lu&quot;,&quot;given&quot;:&quot;Sihua&quot;,&quot;parse-names&quot;:false,&quot;dropping-particle&quot;:&quot;&quot;,&quot;non-dropping-particle&quot;:&quot;&quot;},{&quot;family&quot;:&quot;Tan&quot;,&quot;given&quot;:&quot;Xin&quot;,&quot;parse-names&quot;:false,&quot;dropping-particle&quot;:&quot;&quot;,&quot;non-dropping-particle&quot;:&quot;&quot;},{&quot;family&quot;:&quot;Shao&quot;,&quot;given&quot;:&quot;Min&quot;,&quot;parse-names&quot;:false,&quot;dropping-particle&quot;:&quot;&quot;,&quot;non-dropping-particle&quot;:&quot;&quot;},{&quot;family&quot;:&quot;Xie&quot;,&quot;given&quot;:&quot;Shaodong&quot;,&quot;parse-names&quot;:false,&quot;dropping-particle&quot;:&quot;&quot;,&quot;non-dropping-particle&quot;:&quot;&quot;},{&quot;family&quot;:&quot;Wang&quot;,&quot;given&quot;:&quot;Lingfeng&quot;,&quot;parse-names&quot;:false,&quot;dropping-particle&quot;:&quot;&quot;,&quot;non-dropping-particle&quot;:&quot;&quot;}],&quot;container-title&quot;:&quot;Environmental Pollution&quot;,&quot;accessed&quot;:{&quot;date-parts&quot;:[[2022,11,18]]},&quot;DOI&quot;:&quot;10.1016/J.ENVPOL.2021.116589&quot;,&quot;ISSN&quot;:&quot;0269-7491&quot;,&quot;PMID&quot;:&quot;33561600&quot;,&quot;issued&quot;:{&quot;date-parts&quot;:[[2021,4,1]]},&quot;page&quot;:&quot;116589&quot;,&quot;abstract&quot;:&quot;An in-depth study was conducted to quantify and characterize VOC emissions from a petroleum refinery located in Shandong, China. The VOC emission inventory established in this study showed that storage tanks were the largest emission source, accounting for 56.4% of total emissions, followed by loading operations, wastewater collection and treatment system, process vents, and equipment leaks. Meanwhile, the localization factors for refining, storage tanks and loading operations were calculated, which were 1.33, 0.75 and 0.31g VOCs/kg crude oil refined. Furthermore, the characteristics of fugitive and organized emissions were determined for various processes and emission sources using a gas chromatography–mass spectrometry/flame ionization detection (GC-MS/FID) system. Most samples contained mainly alkanes, but the total VOC concentrations and key species varied greatly among processes. The source profile of the refinery, synthesized using the weighted average method, indicated that cis-2-butene (14.5%), n-pentane (10.2%), n-butane (7.4%), isopentane (6.5%) and MTBE (5.9%) were the major species released by this refinery. Assessment of O3 and secondary organic aerosol formation potentials were completed, and the results indicated that cis-2-butene, m/p-xylene, toluene, n-pentane, isopentane, benzene, o-xylene and ethylbenzene were the active species for which treatment should be prioritized.&quot;,&quot;publisher&quot;:&quot;Elsevier&quot;,&quot;volume&quot;:&quot;274&quot;,&quot;container-title-short&quot;:&quot;&quot;},&quot;isTemporary&quot;:false},{&quot;id&quot;:&quot;f54b43fd-8416-3d2d-85b3-4bf687932353&quot;,&quot;itemData&quot;:{&quot;type&quot;:&quot;article-journal&quot;,&quot;id&quot;:&quot;f54b43fd-8416-3d2d-85b3-4bf687932353&quot;,&quot;title&quot;:&quot;Outdoor air pollution from industrial chemicals causing new onset of asthma or COPD: a systematic review protocol&quot;,&quot;author&quot;:[{&quot;family&quot;:&quot;Lux&quot;,&quot;given&quot;:&quot;Harald&quot;,&quot;parse-names&quot;:false,&quot;dropping-particle&quot;:&quot;&quot;,&quot;non-dropping-particle&quot;:&quot;&quot;},{&quot;family&quot;:&quot;Baur&quot;,&quot;given&quot;:&quot;Xaver&quot;,&quot;parse-names&quot;:false,&quot;dropping-particle&quot;:&quot;&quot;,&quot;non-dropping-particle&quot;:&quot;&quot;},{&quot;family&quot;:&quot;Budnik&quot;,&quot;given&quot;:&quot;Lygia Therese&quot;,&quot;parse-names&quot;:false,&quot;dropping-particle&quot;:&quot;&quot;,&quot;non-dropping-particle&quot;:&quot;&quot;},{&quot;family&quot;:&quot;Heutelbeck&quot;,&quot;given&quot;:&quot;Astrid&quot;,&quot;parse-names&quot;:false,&quot;dropping-particle&quot;:&quot;&quot;,&quot;non-dropping-particle&quot;:&quot;&quot;},{&quot;family&quot;:&quot;Teixeira&quot;,&quot;given&quot;:&quot;João Paulo&quot;,&quot;parse-names&quot;:false,&quot;dropping-particle&quot;:&quot;&quot;,&quot;non-dropping-particle&quot;:&quot;&quot;},{&quot;family&quot;:&quot;Neumann&quot;,&quot;given&quot;:&quot;Emeri&quot;,&quot;parse-names&quot;:false,&quot;dropping-particle&quot;:&quot;&quot;,&quot;non-dropping-particle&quot;:&quot;&quot;},{&quot;family&quot;:&quot;Adliene&quot;,&quot;given&quot;:&quot;Diana&quot;,&quot;parse-names&quot;:false,&quot;dropping-particle&quot;:&quot;&quot;,&quot;non-dropping-particle&quot;:&quot;&quot;},{&quot;family&quot;:&quot;Puišo&quot;,&quot;given&quot;:&quot;Judita&quot;,&quot;parse-names&quot;:false,&quot;dropping-particle&quot;:&quot;&quot;,&quot;non-dropping-particle&quot;:&quot;&quot;},{&quot;family&quot;:&quot;Lucas&quot;,&quot;given&quot;:&quot;David&quot;,&quot;parse-names&quot;:false,&quot;dropping-particle&quot;:&quot;&quot;,&quot;non-dropping-particle&quot;:&quot;&quot;},{&quot;family&quot;:&quot;Löndahl&quot;,&quot;given&quot;:&quot;Jakob&quot;,&quot;parse-names&quot;:false,&quot;dropping-particle&quot;:&quot;&quot;,&quot;non-dropping-particle&quot;:&quot;&quot;},{&quot;family&quot;:&quot;Damialis&quot;,&quot;given&quot;:&quot;Athanasios&quot;,&quot;parse-names&quot;:false,&quot;dropping-particle&quot;:&quot;&quot;,&quot;non-dropping-particle&quot;:&quot;&quot;},{&quot;family&quot;:&quot;Goksel&quot;,&quot;given&quot;:&quot;Ozlem&quot;,&quot;parse-names&quot;:false,&quot;dropping-particle&quot;:&quot;&quot;,&quot;non-dropping-particle&quot;:&quot;&quot;},{&quot;family&quot;:&quot;Orru&quot;,&quot;given&quot;:&quot;Hans&quot;,&quot;parse-names&quot;:false,&quot;dropping-particle&quot;:&quot;&quot;,&quot;non-dropping-particle&quot;:&quot;&quot;}],&quot;container-title&quot;:&quot;Journal of Occupational Medicine and Toxicology&quot;,&quot;DOI&quot;:&quot;10.1186/s12995-020-00289-6&quot;,&quot;ISSN&quot;:&quot;17456673&quot;,&quot;issued&quot;:{&quot;date-parts&quot;:[[2020,12,1]]},&quot;abstract&quot;:&quot;Background: Until today, industrial sources contribute to the multifaceted contamination of environmental air. Exposure to air pollutants has the potential to initiate and promote asthma and chronic obstructive pulmonary disease (COPD). At global scale, both entities cause the majority of about 4 million annual deaths by respiratory disease. However, we identified industrial contamination as a subgroup of air pollution that may be associated with this burden and is underinvestigated in research. Therefore, the aim of this study is to investigate associations between substances industrially released into environmental air and the occurrence of asthma and COPD in the human population. Here we present the protocol for our systematic review of the current evidence. Methods: The following determinations will be applied during the systematic review process and are specified in the protocol that complies with the PRISMA-P statement. Populations of children and adults, as well as outdoor workers, exposed to industrially released air pollutants are of interest. Eligible studies may include subjects as controls who are non- or less exposed to the investigated air pollutants. The outcomes new-onset asthma and/or COPD investigated with risk ratio, odds ratio, hazard ratio, incidence rate ratio, cumulative incidence, and incidence rate are eligible. We will search the electronic literature databases EMBASE, MEDLINE, and Web of Science for peer-reviewed reports of incidence studies and incidence case-control studies. After systematic sorting of initial records, included studies will be subjected to quality assessment. Data will be synthesized qualitatively and, if appropriate, quantitatively for risk ratio and odds ratio. We will maintain and provide a PRISMA report. Discussion: Results of this systematic review may indicate alterations of incidence and risk of asthma and/or COPD in populations within industrial exposure radiuses including outdoor workplaces. Specific causal substances and compositions will be identified, but results will depend on the exposure assessment of the eligible studies. Our approach covers effects of industrial contributions to overall air pollution if studies reportedly attribute investigated emissions to industry. Results of this study may raise the question wether the available higher-level evidence sufficiently covers the current scale of industrial exposure scenarios and their potential harm to respiratory health. Trial registration: This protocol was registered in PROSPERO, registration number CRD42020151573.&quot;,&quot;publisher&quot;:&quot;BioMed Central Ltd&quot;,&quot;issue&quot;:&quot;1&quot;,&quot;volume&quot;:&quot;15&quot;,&quot;container-title-short&quot;:&quot;&quot;},&quot;isTemporary&quot;:false}]},{&quot;citationID&quot;:&quot;MENDELEY_CITATION_b5bdc8b5-bf35-4f4a-9ffb-0bd196ff39d0&quot;,&quot;properties&quot;:{&quot;noteIndex&quot;:0},&quot;isEdited&quot;:false,&quot;manualOverride&quot;:{&quot;isManuallyOverridden&quot;:false,&quot;citeprocText&quot;:&quot;[17]&quot;,&quot;manualOverrideText&quot;:&quot;&quot;},&quot;citationTag&quot;:&quot;MENDELEY_CITATION_v3_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&quot;,&quot;citationItems&quot;:[{&quot;id&quot;:&quot;5cb650ef-ccb7-3d9a-b142-35abbd6a3b59&quot;,&quot;itemData&quot;:{&quot;type&quot;:&quot;article-journal&quot;,&quot;id&quot;:&quot;5cb650ef-ccb7-3d9a-b142-35abbd6a3b59&quot;,&quot;title&quot;:&quot;The effects of emission trading scheme on industrial output and air pollution emissions under city heterogeneity in China&quot;,&quot;author&quot;:[{&quot;family&quot;:&quot;Huang&quot;,&quot;given&quot;:&quot;Jingru&quot;,&quot;parse-names&quot;:false,&quot;dropping-particle&quot;:&quot;&quot;,&quot;non-dropping-particle&quot;:&quot;&quot;},{&quot;family&quot;:&quot;Shen&quot;,&quot;given&quot;:&quot;Jie&quot;,&quot;parse-names&quot;:false,&quot;dropping-particle&quot;:&quot;&quot;,&quot;non-dropping-particle&quot;:&quot;&quot;},{&quot;family&quot;:&quot;Miao&quot;,&quot;given&quot;:&quot;Lu&quot;,&quot;parse-names&quot;:false,&quot;dropping-particle&quot;:&quot;&quot;,&quot;non-dropping-particle&quot;:&quot;&quot;},{&quot;family&quot;:&quot;Zhang&quot;,&quot;given&quot;:&quot;Weikun&quot;,&quot;parse-names&quot;:false,&quot;dropping-particle&quot;:&quot;&quot;,&quot;non-dropping-particle&quot;:&quot;&quot;}],&quot;container-title&quot;:&quot;Journal of Cleaner Production&quot;,&quot;container-title-short&quot;:&quot;J Clean Prod&quot;,&quot;DOI&quot;:&quot;10.1016/j.jclepro.2021.128260&quot;,&quot;ISSN&quot;:&quot;09596526&quot;,&quot;issued&quot;:{&quot;date-parts&quot;:[[2021,9,15]]},&quot;abstract&quot;:&quot;Ecological degradation has become one of the constraints on the development of human society. To deal with pollutant emissions, governments around the world have implemented emission trading schemes (ETS). However, although the effectiveness of ETS policies has been widely acknowledged, it is unclear whether the policy effects depend on regional characteristics. To address this research gap, this study integrated the propensity score matching method and multi-period difference-in-difference model (PSM-DID) to examine the impacts of ETS on industrial output and pollution emissions, and the influence of city heterogeneity on policy effects. The results showed that the ETS positively affected industrial output and negatively affected pollutant emissions in the pilot cities. Furthermore, implementation of the ETS was more conducive to increasing industrial output while reducing emissions in cities with larger populations, higher financial development levels, and worse air quality. Nevertheless, in lower industrialized cities, the ETS implementation was more prominent in promoting industrial output. In this case, the environmental effect was lower than that in cities with higher industrialized. The findings provide a better understanding of city heterogeneity of ETS policy effects.&quot;,&quot;publisher&quot;:&quot;Elsevier Ltd&quot;,&quot;volume&quot;:&quot;315&quot;},&quot;isTemporary&quot;:false}]},{&quot;citationID&quot;:&quot;MENDELEY_CITATION_e4529cae-241a-4a6a-8b78-34556aec92e1&quot;,&quot;properties&quot;:{&quot;noteIndex&quot;:0},&quot;isEdited&quot;:false,&quot;manualOverride&quot;:{&quot;isManuallyOverridden&quot;:false,&quot;citeprocText&quot;:&quot;[14], [18]&quot;,&quot;manualOverrideText&quot;:&quot;&quot;},&quot;citationTag&quot;:&quot;MENDELEY_CITATION_v3_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&quot;,&quot;citationItems&quot;:[{&quot;id&quot;:&quot;231245f8-bce7-395c-bbb8-688a6f18d098&quot;,&quot;itemData&quot;:{&quot;type&quot;:&quot;article-journal&quot;,&quot;id&quot;:&quot;231245f8-bce7-395c-bbb8-688a6f18d098&quot;,&quot;title&quot;:&quot;Cost-efficient measures in the oil refinery and petrochemical sectors for the reduction of CO2 emissions under the Paris Agreement and air pollution under the MARPOL Convention&quot;,&quot;author&quot;:[{&quot;family&quot;:&quot;Kanaboshi&quot;,&quot;given&quot;:&quot;Haruo&quot;,&quot;parse-names&quot;:false,&quot;dropping-particle&quot;:&quot;&quot;,&quot;non-dropping-particle&quot;:&quot;&quot;},{&quot;family&quot;:&quot;Sano&quot;,&quot;given&quot;:&quot;Fuminori&quot;,&quot;parse-names&quot;:false,&quot;dropping-particle&quot;:&quot;&quot;,&quot;non-dropping-particle&quot;:&quot;&quot;},{&quot;family&quot;:&quot;Oda&quot;,&quot;given&quot;:&quot;Junichiro&quot;,&quot;parse-names&quot;:false,&quot;dropping-particle&quot;:&quot;&quot;,&quot;non-dropping-particle&quot;:&quot;&quot;},{&quot;family&quot;:&quot;Akimoto&quot;,&quot;given&quot;:&quot;Keigo&quot;,&quot;parse-names&quot;:false,&quot;dropping-particle&quot;:&quot;&quot;,&quot;non-dropping-particle&quot;:&quot;&quot;},{&quot;family&quot;:&quot;Onishi&quot;,&quot;given&quot;:&quot;Naoko&quot;,&quot;parse-names&quot;:false,&quot;dropping-particle&quot;:&quot;&quot;,&quot;non-dropping-particle&quot;:&quot;&quot;}],&quot;container-title&quot;:&quot;Energy and Climate Change&quot;,&quot;accessed&quot;:{&quot;date-parts&quot;:[[2022,11,18]]},&quot;DOI&quot;:&quot;10.1016/J.EGYCC.2021.100027&quot;,&quot;ISSN&quot;:&quot;2666-2787&quot;,&quot;issued&quot;:{&quot;date-parts&quot;:[[2021,12,1]]},&quot;page&quot;:&quot;100027&quot;,&quot;abstract&quot;:&quot;Petroleum products are produced as co-products of crude oil, and several kinds of petrochemical products are produced through petroleum-related products, where huge and complex supply chains exist. The International Maritime Organization (IMO) developed plans for reductions in air pollution in the international bunker under the International Convention for the Prevention of Pollution from Ships (MARPOL) Convention, as well as requests for CO2 emission reductions under the Paris Agreement. In addition, automobiles are expected to reduce energy consumption and switch fuel sources from oil to electricity or hydrogen, for example. From the energy supply perspective, technological developments in hydrogen, biorefinery, and Carbon dioxide Capture and Utilization (CCU) are in progress, as well as the increasing trend for shale gas. This study consistently analyzes measures in the oil refinery and petrochemical sectors by using a global energy systems model considering these complex conditions. The SOx and NOx emission regulations by the IMO will have a large impact, and the additional global costs are estimated to be about 7–9 billion and 13-14 billion US$2000/year in the years 2030 and 2050, respectively. However, the long-term CO2 emission reduction constraints under the Paris Agreement will have much larger impacts on the oil refinery and petrochemical sectors, particularly after the middle of the 21st Century, and the impacts of SOx and NOx regulations will be relatively small. In order to meet the SOx and NOx regulations by the IMO, the countermeasures both of using high sulfur fuel oil with installing scrubbers etc. and switching to low sulfur fuel oil are cost-efficient. In the long term, liquified natural gas (LNG) and hydrogen, which also contribute to CO2 emission reductions, can be cost-efficient too.&quot;,&quot;publisher&quot;:&quot;Elsevier&quot;,&quot;volume&quot;:&quot;2&quot;,&quot;container-title-short&quot;:&quot;&quot;},&quot;isTemporary&quot;:false},{&quot;id&quot;:&quot;d87af588-f8df-36ba-88a1-c51a29c72ee4&quot;,&quot;itemData&quot;:{&quot;type&quot;:&quot;article-journal&quot;,&quot;id&quot;:&quot;d87af588-f8df-36ba-88a1-c51a29c72ee4&quot;,&quot;title&quot;:&quot;A complex network perspective on embodiment of air pollutants from global oil refining industry&quot;,&quot;author&quot;:[{&quot;family&quot;:&quot;Wu&quot;,&quot;given&quot;:&quot;Jialu&quot;,&quot;parse-names&quot;:false,&quot;dropping-particle&quot;:&quot;&quot;,&quot;non-dropping-particle&quot;:&quot;&quot;},{&quot;family&quot;:&quot;Jia&quot;,&quot;given&quot;:&quot;Yuanxin&quot;,&quot;parse-names&quot;:false,&quot;dropping-particle&quot;:&quot;&quot;,&quot;non-dropping-particle&quot;:&quot;&quot;},{&quot;family&quot;:&quot;Cheng&quot;,&quot;given&quot;:&quot;Mengyao&quot;,&quot;parse-names&quot;:false,&quot;dropping-particle&quot;:&quot;&quot;,&quot;non-dropping-particle&quot;:&quot;&quot;},{&quot;family&quot;:&quot;Xia&quot;,&quot;given&quot;:&quot;Xiaohua&quot;,&quot;parse-names&quot;:false,&quot;dropping-particle&quot;:&quot;&quot;,&quot;non-dropping-particle&quot;:&quot;&quot;}],&quot;container-title&quot;:&quot;Science of The Total Environment&quot;,&quot;accessed&quot;:{&quot;date-parts&quot;:[[2022,11,18]]},&quot;DOI&quot;:&quot;10.1016/J.SCITOTENV.2022.153740&quot;,&quot;ISSN&quot;:&quot;0048-9697&quot;,&quot;PMID&quot;:&quot;35149070&quot;,&quot;issued&quot;:{&quot;date-parts&quot;:[[2022,6,10]]},&quot;page&quot;:&quot;153740&quot;,&quot;abstract&quot;:&quot;The air pollutants emitted from oil refining industry could be transferred across borders through the increasingly complex global trade network. However, the specific structural features of the network remain unclear. Based on the Multi-regional Input-output method and complex network theory, we make a first attempt to trace six oil refining air pollutants embodied in the international trade. The results show that the overall character of the global oil refining air pollutants flow network exhibits small-world behavior, and each node of the network is strongly connected. Therefore, the refining emissions mitigation measures of one node could efficiently radiate to the other nodes connected to it, which provides essential opportunities for collaborative emissions reduction among countries. Besides, the individual characteristics of each node are distinguished, several key nodes dominate the embodied emissions throughout the global oil refining air-pollutants flow network. For specific countries, the United States, China, Japan, and the United Kingdom are the hub economics in importing embodied pollutants in the network, while Russia and Canada are the key exporters. Similarly, the critical paths with large flow still come from the trade between these key nodes. Our estimated results have great policy implications for reducing air pollutants emitted from oil refining industry and also have profound implications for environmental regulation and protection in the world.&quot;,&quot;publisher&quot;:&quot;Elsevier&quot;,&quot;volume&quot;:&quot;824&quot;,&quot;container-title-short&quot;:&quot;&quot;},&quot;isTemporary&quot;:false}]},{&quot;citationID&quot;:&quot;MENDELEY_CITATION_7a1763b7-96e9-4fdf-84cf-b29970c27f0d&quot;,&quot;properties&quot;:{&quot;noteIndex&quot;:0},&quot;isEdited&quot;:false,&quot;manualOverride&quot;:{&quot;isManuallyOverridden&quot;:false,&quot;citeprocText&quot;:&quot;[10], [19]&quot;,&quot;manualOverrideText&quot;:&quot;&quot;},&quot;citationTag&quot;:&quot;MENDELEY_CITATION_v3_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&quot;,&quot;citationItems&quot;:[{&quot;id&quot;:&quot;a42a7403-1b8f-304c-b280-caffc0862e29&quot;,&quot;itemData&quot;:{&quot;type&quot;:&quot;article-journal&quot;,&quot;id&quot;:&quot;a42a7403-1b8f-304c-b280-caffc0862e29&quot;,&quot;title&quot;:&quot;Human health effects of air pollution&quot;,&quot;author&quot;:[{&quot;family&quot;:&quot;Kampa&quot;,&quot;given&quot;:&quot;Marilena&quot;,&quot;parse-names&quot;:false,&quot;dropping-particle&quot;:&quot;&quot;,&quot;non-dropping-particle&quot;:&quot;&quot;},{&quot;family&quot;:&quot;Castanas&quot;,&quot;given&quot;:&quot;Elias&quot;,&quot;parse-names&quot;:false,&quot;dropping-particle&quot;:&quot;&quot;,&quot;non-dropping-particle&quot;:&quot;&quot;}],&quot;container-title&quot;:&quot;Environmental Pollution&quot;,&quot;accessed&quot;:{&quot;date-parts&quot;:[[2022,11,18]]},&quot;DOI&quot;:&quot;10.1016/J.ENVPOL.2007.06.012&quot;,&quot;ISSN&quot;:&quot;0269-7491&quot;,&quot;PMID&quot;:&quot;17646040&quot;,&quot;issued&quot;:{&quot;date-parts&quot;:[[2008,1,1]]},&quot;page&quot;:&quot;362-367&quot;,&quot;abstract&quot;:&quot;Hazardous chemicals escape to the environment by a number of natural and/or anthropogenic activities and may cause adverse effects on human health and the environment. Increased combustion of fossil fuels in the last century is responsible for the progressive change in the atmospheric composition. Air pollutants, such as carbon monoxide (CO), sulfur dioxide (SO2), nitrogen oxides (NOx), volatile organic compounds (VOCs), ozone (O3), heavy metals, and respirable particulate matter (PM2.5 and PM10), differ in their chemical composition, reaction properties, emission, time of disintegration and ability to diffuse in long or short distances. Air pollution has both acute and chronic effects on human health, affecting a number of different systems and organs. It ranges from minor upper respiratory irritation to chronic respiratory and heart disease, lung cancer, acute respiratory infections in children and chronic bronchitis in adults, aggravating pre-existing heart and lung disease, or asthmatic attacks. In addition, short- and long-term exposures have also been linked with premature mortality and reduced life expectancy. These effects of air pollutants on human health and their mechanism of action are briefly discussed. © 2007 Elsevier Ltd. All rights reserved.&quot;,&quot;publisher&quot;:&quot;Elsevier&quot;,&quot;issue&quot;:&quot;2&quot;,&quot;volume&quot;:&quot;151&quot;,&quot;container-title-short&quot;:&quot;&quot;},&quot;isTemporary&quot;:false},{&quot;id&quot;:&quot;ad1b090b-b2f9-360d-bd40-74ae61b96a7e&quot;,&quot;itemData&quot;:{&quot;type&quot;:&quot;article-journal&quot;,&quot;id&quot;:&quot;ad1b090b-b2f9-360d-bd40-74ae61b96a7e&quot;,&quot;title&quot;:&quot;Air pollutant emissions by anthropogenic combustion processes in Lagos, Nigeria&quot;,&quot;author&quot;:[{&quot;family&quot;:&quot;Fakinle&quot;,&quot;given&quot;:&quot;Bamidele Sunday&quot;,&quot;parse-names&quot;:false,&quot;dropping-particle&quot;:&quot;&quot;,&quot;non-dropping-particle&quot;:&quot;&quot;},{&quot;family&quot;:&quot;Odekanle&quot;,&quot;given&quot;:&quot;Ebenezer Leke&quot;,&quot;parse-names&quot;:false,&quot;dropping-particle&quot;:&quot;&quot;,&quot;non-dropping-particle&quot;:&quot;&quot;},{&quot;family&quot;:&quot;Olalekan&quot;,&quot;given&quot;:&quot;Abiodun Paul&quot;,&quot;parse-names&quot;:false,&quot;dropping-particle&quot;:&quot;&quot;,&quot;non-dropping-particle&quot;:&quot;&quot;},{&quot;family&quot;:&quot;Ije&quot;,&quot;given&quot;:&quot;Henry Egbonyi&quot;,&quot;parse-names&quot;:false,&quot;dropping-particle&quot;:&quot;&quot;,&quot;non-dropping-particle&quot;:&quot;&quot;},{&quot;family&quot;:&quot;Oke&quot;,&quot;given&quot;:&quot;Daniel Olawale&quot;,&quot;parse-names&quot;:false,&quot;dropping-particle&quot;:&quot;&quot;,&quot;non-dropping-particle&quot;:&quot;&quot;},{&quot;family&quot;:&quot;Sonibare&quot;,&quot;given&quot;:&quot;Jacob Ademola&quot;,&quot;parse-names&quot;:false,&quot;dropping-particle&quot;:&quot;&quot;,&quot;non-dropping-particle&quot;:&quot;&quot;}],&quot;container-title&quot;:&quot;Cogent Engineering&quot;,&quot;container-title-short&quot;:&quot;Cogent Eng&quot;,&quot;DOI&quot;:&quot;10.1080/23311916.2020.1808285&quot;,&quot;ISSN&quot;:&quot;23311916&quot;,&quot;issued&quot;:{&quot;date-parts&quot;:[[2020,1,1]]},&quot;abstract&quot;:&quot;As part of research efforts to investigate the contribution of various anthropogenic activities to local atmospheric pollution load across Nigeria, the study investigated emission of air pollutants from the combustion processes in Lagos mega city. Solid wastes, consumption of fuel wood, and petroleum products were identified as major materials being combusted in Lagos and these materials were quantified based on the information in literature. Annual emissions from the combustion of the quantified materials were estimated using emission factor approach. The total estimated annual contribution of anthropogenic combustion processes to atmospheric loading of PM10, CO, SO2, NOx and VOC were 188.49, 5920.97, 11.24, 348.88 and 4.14 kt/annum, respectively. Emissions from the combustion of solid waste/biomass were identified as a major source of criteria air pollutants in the city because, about 67.5% and 82% of the estimated CO and PM10 emissions, respectively, were generated from the combustion of solid waste/biomass. Also, 81%, 57% and 32% of NOx, SO2 and CO emissions respectively were found to have emanated from combustion of kerosene. These elevated emission levels can be said to have potential impacts on ambient air quality of the study area. The study concluded that immediate mitigating action to reduce release of pollutants from combustion processes should be put in place.&quot;,&quot;publisher&quot;:&quot;Cogent OA&quot;,&quot;issue&quot;:&quot;1&quot;,&quot;volume&quot;:&quot;7&quot;},&quot;isTemporary&quot;:false}]},{&quot;citationID&quot;:&quot;MENDELEY_CITATION_df30eeb7-f8e0-4514-a64e-b654a3a413d5&quot;,&quot;properties&quot;:{&quot;noteIndex&quot;:0},&quot;isEdited&quot;:false,&quot;manualOverride&quot;:{&quot;isManuallyOverridden&quot;:false,&quot;citeprocText&quot;:&quot;[13], [20]&quot;,&quot;manualOverrideText&quot;:&quot;&quot;},&quot;citationTag&quot;:&quot;MENDELEY_CITATION_v3_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&quot;,&quot;citationItems&quot;:[{&quot;id&quot;:&quot;ef921045-d10a-3af2-a628-6f88bf8d62f0&quot;,&quot;itemData&quot;:{&quot;type&quot;:&quot;article-journal&quot;,&quot;id&quot;:&quot;ef921045-d10a-3af2-a628-6f88bf8d62f0&quot;,&quot;title&quot;:&quot;Theoretical Model and Actual Characteristics of Air Pollution Affecting Health Cost: A Review&quot;,&quot;author&quot;:[{&quot;family&quot;:&quot;Xu&quot;,&quot;given&quot;:&quot;Xiaocang&quot;,&quot;parse-names&quot;:false,&quot;dropping-particle&quot;:&quot;&quot;,&quot;non-dropping-particle&quot;:&quot;&quot;},{&quot;family&quot;:&quot;Yang&quot;,&quot;given&quot;:&quot;Haoran&quot;,&quot;parse-names&quot;:false,&quot;dropping-particle&quot;:&quot;&quot;,&quot;non-dropping-particle&quot;:&quot;&quot;},{&quot;family&quot;:&quot;Li&quot;,&quot;given&quot;:&quot;Chang&quot;,&quot;parse-names&quot;:false,&quot;dropping-particle&quot;:&quot;&quot;,&quot;non-dropping-particle&quot;:&quot;&quot;}],&quot;container-title&quot;:&quot;International Journal of Environmental Research and Public Health 2022, Vol. 19, Page 3532&quot;,&quot;accessed&quot;:{&quot;date-parts&quot;:[[2022,11,18]]},&quot;DOI&quot;:&quot;10.3390/IJERPH19063532&quot;,&quot;ISSN&quot;:&quot;1660-4601&quot;,&quot;PMID&quot;:&quot;35329214&quot;,&quot;URL&quot;:&quot;https://www.mdpi.com/1660-4601/19/6/3532/htm&quot;,&quot;issued&quot;:{&quot;date-parts&quot;:[[2022,3,16]]},&quot;page&quot;:&quot;3532&quot;,&quot;abstract&quot;:&quot;Background: The impact of environmental pollution (such as air pollution) on health costs has received a great deal of global attention in the last 20 years. Methods: This review aims to summarize the theoretical analysis model of air pollution affecting health costs, and further explore the actual characteristics of the impact of air pollution on health costs. The following main databases were taken into account: Web of Science Core Collection, Medline, SCOPUS, PubMed, and CNKI (China). As of 30 March 2021, we retrieved a total of 445 papers and ended up with 52 articles. Results: This review mainly expounds clarification of the concept of air pollution and health costs, the theoretical model and the actual characteristics of air pollution affecting health costs. In addition, it also discusses other related factors affecting health costs. Conclusion: Our conclusion is that, while academic research on the relationship between air pollution and health costs has made some progress, there are still some shortcomings, such as insufficient consideration of individual avoidance behavior and rural&amp;ndash;urban and international mobility. Therefore, the simple use of the original data obtained in the statistical yearbook of the health cost caused by air pollution is also the reason for the errors in the empirical results. In addition, the choice of proxy variables of environmental pollution by scholars is relatively simple, mainly focusing on air pollutants, while the impact of water quality or soil pollution safety on health costs is becoming increasingly prominent, and will become the focus of future research.&quot;,&quot;publisher&quot;:&quot;Multidisciplinary Digital Publishing Institute&quot;,&quot;issue&quot;:&quot;6&quot;,&quot;volume&quot;:&quot;19&quot;,&quot;container-title-short&quot;:&quot;&quot;},&quot;isTemporary&quot;:false},{&quot;id&quot;:&quot;ce0ba301-04ff-3270-af40-b7134379152b&quot;,&quot;itemData&quot;:{&quot;type&quot;:&quot;article-journal&quot;,&quot;id&quot;:&quot;ce0ba301-04ff-3270-af40-b7134379152b&quot;,&quot;title&quot;:&quot;Development of reduction scenarios for criteria air pollutants emission in Tehran Traffic Sector, Iran&quot;,&quot;author&quot;:[{&quot;family&quot;:&quot;Mohammadiha&quot;,&quot;given&quot;:&quot;Amir&quot;,&quot;parse-names&quot;:false,&quot;dropping-particle&quot;:&quot;&quot;,&quot;non-dropping-particle&quot;:&quot;&quot;},{&quot;family&quot;:&quot;Malakooti&quot;,&quot;given&quot;:&quot;Hossein&quot;,&quot;parse-names&quot;:false,&quot;dropping-particle&quot;:&quot;&quot;,&quot;non-dropping-particle&quot;:&quot;&quot;},{&quot;family&quot;:&quot;Esfahanian&quot;,&quot;given&quot;:&quot;Vahid&quot;,&quot;parse-names&quot;:false,&quot;dropping-particle&quot;:&quot;&quot;,&quot;non-dropping-particle&quot;:&quot;&quot;}],&quot;container-title&quot;:&quot;Science of the Total Environment&quot;,&quot;DOI&quot;:&quot;10.1016/j.scitotenv.2017.11.312&quot;,&quot;ISSN&quot;:&quot;18791026&quot;,&quot;PMID&quot;:&quot;29202365&quot;,&quot;issued&quot;:{&quot;date-parts&quot;:[[2018,5,1]]},&quot;page&quot;:&quot;17-28&quot;,&quot;abstract&quot;:&quot;Transport-related pollution as the main source of air pollution must be reduced in Tehran mega-city. The performance of various developed scenarios including BAU (Business As Usual) as baseline scenario, ECV (Elimination of carburetor equipped Vehicle), NEM (New Energy Motorcycles), HES (Higher Emission Standard), VCR (Vehicle Catalyst Replacement), FQE (Fuel Quality Enhancement), DPF (Diesel Particulate Filter) and TSA (Total Scenarios Aggregation) are evaluated by International Vehicle Model up to 2028. In the short term, the ECV, VCR, and FQE scenarios provided high performance in CO, VOCs and NOx emissions control. Also FQE has an excellent effect on SOx emission reduction (86%) and DPF on PM emissions (20%). In the mid-term, the VCR, ECV, and FQE scenarios were presented desirable mean emission reduction on CO, VOCs, and NOx. Moreover, NOx emission reduction of DPF scenario is the most common (14%). Again FQE scenario proves to have great effect on SOx emission reduction in mid-term (86%), DPF and HES scenarios on PM (DPF: 49% and HES: 17%). Finally for the long term, VCR, ECV, FQE, and NEM scenarios were shown good performance in emission control on CO, VOCs and NOx. For SOx only FQE has a good effect in all time periods (FQE: 86%) and DPF and HES scenarios have the best effect on PM emission reduction respectively (DPF: 51% and HES: 27%) compared with BAU scenario. However, DPF scenario increases 12% SOx emission in long-term (2028). It can be generally concluded that VCR and ECV scenarios would achieve a significant reduction on gaseous pollutants emission except for SOx in general and FQE scenarios have desirable performance for all gaseous pollutants in the short term and also for SOx and VOCs in long term. In addition, the DPF and HES would be desirable scenario for emission control on PM in Tehran Traffic Sector.&quot;,&quot;publisher&quot;:&quot;Elsevier B.V.&quot;,&quot;volume&quot;:&quot;622-623&quot;,&quot;container-title-short&quot;:&quot;&quot;},&quot;isTemporary&quot;:false}]},{&quot;citationID&quot;:&quot;MENDELEY_CITATION_ba09a942-dc38-4843-b123-1182599574e4&quot;,&quot;properties&quot;:{&quot;noteIndex&quot;:0},&quot;isEdited&quot;:false,&quot;manualOverride&quot;:{&quot;isManuallyOverridden&quot;:false,&quot;citeprocText&quot;:&quot;[21], [22]&quot;,&quot;manualOverrideText&quot;:&quot;&quot;},&quot;citationTag&quot;:&quot;MENDELEY_CITATION_v3_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&quot;,&quot;citationItems&quot;:[{&quot;id&quot;:&quot;a30211d5-4301-39fd-a2e1-d8ff5abd4e0d&quot;,&quot;itemData&quot;:{&quot;type&quot;:&quot;article-journal&quot;,&quot;id&quot;:&quot;a30211d5-4301-39fd-a2e1-d8ff5abd4e0d&quot;,&quot;title&quot;:&quot;Air pollution and health risk assessment in Northeastern China: A case study of Jilin Province&quot;,&quot;author&quot;:[{&quot;family&quot;:&quot;Bai&quot;,&quot;given&quot;:&quot;Li&quot;,&quot;parse-names&quot;:false,&quot;dropping-particle&quot;:&quot;&quot;,&quot;non-dropping-particle&quot;:&quot;&quot;},{&quot;family&quot;:&quot;Li&quot;,&quot;given&quot;:&quot;Chunhui&quot;,&quot;parse-names&quot;:false,&quot;dropping-particle&quot;:&quot;&quot;,&quot;non-dropping-particle&quot;:&quot;&quot;},{&quot;family&quot;:&quot;Yu&quot;,&quot;given&quot;:&quot;Chuck Wah&quot;,&quot;parse-names&quot;:false,&quot;dropping-particle&quot;:&quot;&quot;,&quot;non-dropping-particle&quot;:&quot;&quot;},{&quot;family&quot;:&quot;He&quot;,&quot;given&quot;:&quot;Zijian&quot;,&quot;parse-names&quot;:false,&quot;dropping-particle&quot;:&quot;&quot;,&quot;non-dropping-particle&quot;:&quot;&quot;}],&quot;container-title&quot;:&quot;https://doi.org/10.1177/1420326X20979274&quot;,&quot;accessed&quot;:{&quot;date-parts&quot;:[[2022,11,18]]},&quot;DOI&quot;:&quot;10.1177/1420326X20979274&quot;,&quot;ISSN&quot;:&quot;14230070&quot;,&quot;URL&quot;:&quot;https://journals.sagepub.com/doi/abs/10.1177/1420326X20979274&quot;,&quot;issued&quot;:{&quot;date-parts&quot;:[[2021,1,21]]},&quot;page&quot;:&quot;1857-1874&quot;,&quot;abstract&quot;:&quot;In recent years, the pollution of the air environment has been increasing, which has seriously endangered human health. The large amount of coal burning and automobile exhaust emissions in winter h...&quot;,&quot;publisher&quot;:&quot;SAGE PublicationsSage UK: London, England&quot;,&quot;issue&quot;:&quot;10&quot;,&quot;volume&quot;:&quot;30&quot;,&quot;container-title-short&quot;:&quot;&quot;},&quot;isTemporary&quot;:false},{&quot;id&quot;:&quot;711133a9-6155-3f51-a0aa-70b943b0ef0e&quot;,&quot;itemData&quot;:{&quot;type&quot;:&quot;article-journal&quot;,&quot;id&quot;:&quot;711133a9-6155-3f51-a0aa-70b943b0ef0e&quot;,&quot;title&quot;:&quot;A circulating ventilation system to concentrate pollutants and reduce exhaust volumes: Case studies with experiments and numerical simulation for the rubber refining process&quot;,&quot;author&quot;:[{&quot;family&quot;:&quot;Zeng&quot;,&quot;given&quot;:&quot;Lingjie&quot;,&quot;parse-names&quot;:false,&quot;dropping-particle&quot;:&quot;&quot;,&quot;non-dropping-particle&quot;:&quot;&quot;},{&quot;family&quot;:&quot;Liu&quot;,&quot;given&quot;:&quot;Guodong&quot;,&quot;parse-names&quot;:false,&quot;dropping-particle&quot;:&quot;&quot;,&quot;non-dropping-particle&quot;:&quot;&quot;},{&quot;family&quot;:&quot;Gao&quot;,&quot;given&quot;:&quot;Jun&quot;,&quot;parse-names&quot;:false,&quot;dropping-particle&quot;:&quot;&quot;,&quot;non-dropping-particle&quot;:&quot;&quot;},{&quot;family&quot;:&quot;Du&quot;,&quot;given&quot;:&quot;Bowen&quot;,&quot;parse-names&quot;:false,&quot;dropping-particle&quot;:&quot;&quot;,&quot;non-dropping-particle&quot;:&quot;&quot;},{&quot;family&quot;:&quot;Lv&quot;,&quot;given&quot;:&quot;Lipeng&quot;,&quot;parse-names&quot;:false,&quot;dropping-particle&quot;:&quot;&quot;,&quot;non-dropping-particle&quot;:&quot;&quot;},{&quot;family&quot;:&quot;Cao&quot;,&quot;given&quot;:&quot;Changsheng&quot;,&quot;parse-names&quot;:false,&quot;dropping-particle&quot;:&quot;&quot;,&quot;non-dropping-particle&quot;:&quot;&quot;},{&quot;family&quot;:&quot;Ye&quot;,&quot;given&quot;:&quot;Wei&quot;,&quot;parse-names&quot;:false,&quot;dropping-particle&quot;:&quot;&quot;,&quot;non-dropping-particle&quot;:&quot;&quot;},{&quot;family&quot;:&quot;Tong&quot;,&quot;given&quot;:&quot;Leqi&quot;,&quot;parse-names&quot;:false,&quot;dropping-particle&quot;:&quot;&quot;,&quot;non-dropping-particle&quot;:&quot;&quot;},{&quot;family&quot;:&quot;Wang&quot;,&quot;given&quot;:&quot;Yirui&quot;,&quot;parse-names&quot;:false,&quot;dropping-particle&quot;:&quot;&quot;,&quot;non-dropping-particle&quot;:&quot;&quot;}],&quot;container-title&quot;:&quot;Journal of Building Engineering&quot;,&quot;accessed&quot;:{&quot;date-parts&quot;:[[2022,11,18]]},&quot;DOI&quot;:&quot;10.1016/J.JOBE.2020.101984&quot;,&quot;ISSN&quot;:&quot;2352-7102&quot;,&quot;issued&quot;:{&quot;date-parts&quot;:[[2021,3,1]]},&quot;page&quot;:&quot;101984&quot;,&quot;abstract&quot;:&quot;The emission standards of non-methane total hydrocarbon were tightened from 120 mg/m3 to 10 mg/m3 for Chinese industries in 2012. Despite the investment into environmental treatment, many factories have since been struggling to hit the emission reduction target. Emissions from various production processes have the characteristics of low concentration and intermittency, so the conventional ventilation systems relying on high flow rates to collect and exhaust the low-concentration pollutants often result in large scale, high economic and energy consequences, but poor performance. In this study, a novel circulating system was proposed to concentrate pollutants and reduce the exhaust air volume using a rubber refining process as an example. Firstly, a circulating ventilation model based on the mass balance was established to predict the variation of pollutant concentration within the system, and two control strategies (i.e. continuous or intermittent exhaust scheme) were developed to improve the pollutant capture efficiency of the system. Secondly, the emission intensity of pollutants in the rubber refining process was measured and further used as boundary conditions in the subsequent simulation. Thirdly, the CFD simulation was adopted to optimize the circulating air volume, return air jet angle, and exhaust air volume of the circulation system. Results showed that the optimized design of the circulation system with the continuous/intermittent exhaust scheme can achieve a 14.5/32.6 fold increase in the exhaust concentration of VOCs and a 75.8%/53.8% reduction in exhaust air volume.&quot;,&quot;publisher&quot;:&quot;Elsevier&quot;,&quot;volume&quot;:&quot;35&quot;,&quot;container-title-short&quot;:&quot;&quot;},&quot;isTemporary&quot;:false}]},{&quot;citationID&quot;:&quot;MENDELEY_CITATION_ed88d5a5-8f71-492c-8af9-0c35257444ed&quot;,&quot;properties&quot;:{&quot;noteIndex&quot;:0},&quot;isEdited&quot;:false,&quot;manualOverride&quot;:{&quot;isManuallyOverridden&quot;:false,&quot;citeprocText&quot;:&quot;[23], [24]&quot;,&quot;manualOverrideText&quot;:&quot;&quot;},&quot;citationTag&quot;:&quot;MENDELEY_CITATION_v3_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&quot;,&quot;citationItems&quot;:[{&quot;id&quot;:&quot;25937e04-14cc-3a16-804d-3ac09eb4486d&quot;,&quot;itemData&quot;:{&quot;type&quot;:&quot;article-journal&quot;,&quot;id&quot;:&quot;25937e04-14cc-3a16-804d-3ac09eb4486d&quot;,&quot;title&quot;:&quot;Assessment of pollutant dispersion in deep street canyons under different source positions: Numerical simulation&quot;,&quot;author&quot;:[{&quot;family&quot;:&quot;Ghobadi&quot;,&quot;given&quot;:&quot;Parisa&quot;,&quot;parse-names&quot;:false,&quot;dropping-particle&quot;:&quot;&quot;,&quot;non-dropping-particle&quot;:&quot;&quot;},{&quot;family&quot;:&quot;Nasrollahi&quot;,&quot;given&quot;:&quot;Nazanin&quot;,&quot;parse-names&quot;:false,&quot;dropping-particle&quot;:&quot;&quot;,&quot;non-dropping-particle&quot;:&quot;&quot;}],&quot;container-title&quot;:&quot;Urban Climate&quot;,&quot;container-title-short&quot;:&quot;Urban Clim&quot;,&quot;accessed&quot;:{&quot;date-parts&quot;:[[2022,11,18]]},&quot;DOI&quot;:&quot;10.1016/J.UCLIM.2021.101027&quot;,&quot;ISSN&quot;:&quot;2212-0955&quot;,&quot;issued&quot;:{&quot;date-parts&quot;:[[2021,12,1]]},&quot;page&quot;:&quot;101027&quot;,&quot;abstract&quot;:&quot;Reducing the pollution concentration on the urban street ventilation is significant for creating a healthy urban living environment. In this study, the effects of source location on airflow patterns and pollutant transmission in street canyons under the influence of wind and thermal buoyancy forces have been investigated using the CFD approach. Also using the RNG k-ε model, RANS equations, and the Boussinesq model the structure of airflow, thermal behavior, and dispersion of pollutants in a deep street canyon in three-dimensional space have been evaluated. The results show that the combined effect of wind force and buoyancy effect enhances air circulation and turbulence of air layers in street canyons; the source location of pollution in a street canyon can significantly alter the distribution and concentration of pollution in the canyon. Sunward sides, as a thermal plume, transport pollutants vertically to the windward area; the impact of wind force also profoundly complicates transmission pathways of pollutants. Since the pollution sources in this study are the buildings around the street canyon, the findings of the present study can improve the understanding of patterns of pollution distribution in street canyons and be useful in developing design standards for high-rise buildings in dense urban areas.&quot;,&quot;publisher&quot;:&quot;Elsevier&quot;,&quot;volume&quot;:&quot;40&quot;},&quot;isTemporary&quot;:false},{&quot;id&quot;:&quot;b2c26b4b-48e0-34a5-ab43-0e6c7fef3ec5&quot;,&quot;itemData&quot;:{&quot;type&quot;:&quot;article-journal&quot;,&quot;id&quot;:&quot;b2c26b4b-48e0-34a5-ab43-0e6c7fef3ec5&quot;,&quot;title&quot;:&quot;Assessment of atmospheric pollutant emissions with maritime energy strategies using bayesian simulations and time series forecasting&quot;,&quot;author&quot;:[{&quot;family&quot;:&quot;Liu&quot;,&quot;given&quot;:&quot;Jiahui&quot;,&quot;parse-names&quot;:false,&quot;dropping-particle&quot;:&quot;&quot;,&quot;non-dropping-particle&quot;:&quot;&quot;},{&quot;family&quot;:&quot;Duru&quot;,&quot;given&quot;:&quot;Okan&quot;,&quot;parse-names&quot;:false,&quot;dropping-particle&quot;:&quot;&quot;,&quot;non-dropping-particle&quot;:&quot;&quot;},{&quot;family&quot;:&quot;Law&quot;,&quot;given&quot;:&quot;Adrian Wing Keung&quot;,&quot;parse-names&quot;:false,&quot;dropping-particle&quot;:&quot;&quot;,&quot;non-dropping-particle&quot;:&quot;&quot;}],&quot;container-title&quot;:&quot;Environmental Pollution&quot;,&quot;accessed&quot;:{&quot;date-parts&quot;:[[2022,11,18]]},&quot;DOI&quot;:&quot;10.1016/J.ENVPOL.2020.116068&quot;,&quot;ISSN&quot;:&quot;0269-7491&quot;,&quot;PMID&quot;:&quot;33288294&quot;,&quot;issued&quot;:{&quot;date-parts&quot;:[[2021,2,1]]},&quot;page&quot;:&quot;116068&quot;,&quot;abstract&quot;:&quot;A novel approach using Bayesian simulations coupled with scenario modelling to assess the outcomes on pollutant emissions through implementation of maritime energy strategies.&quot;,&quot;publisher&quot;:&quot;Elsevier&quot;,&quot;volume&quot;:&quot;270&quot;,&quot;container-title-short&quot;:&quot;&quot;},&quot;isTemporary&quot;:false}]},{&quot;citationID&quot;:&quot;MENDELEY_CITATION_3aec933e-ba0f-4cdf-855f-286c8e5fb2c7&quot;,&quot;properties&quot;:{&quot;noteIndex&quot;:0},&quot;isEdited&quot;:false,&quot;manualOverride&quot;:{&quot;isManuallyOverridden&quot;:false,&quot;citeprocText&quot;:&quot;[25]&quot;,&quot;manualOverrideText&quot;:&quot;&quot;},&quot;citationTag&quot;:&quot;MENDELEY_CITATION_v3_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&quot;,&quot;citationItems&quot;:[{&quot;id&quot;:&quot;87759308-914e-35cb-ac94-46e531c1430e&quot;,&quot;itemData&quot;:{&quot;type&quot;:&quot;report&quot;,&quot;id&quot;:&quot;87759308-914e-35cb-ac94-46e531c1430e&quot;,&quot;title&quot;:&quot;Air Pollution Modeling-An Overview&quot;,&quot;author&quot;:[{&quot;family&quot;:&quot;Daly&quot;,&quot;given&quot;:&quot;A&quot;,&quot;parse-names&quot;:false,&quot;dropping-particle&quot;:&quot;&quot;,&quot;non-dropping-particle&quot;:&quot;&quot;},{&quot;family&quot;:&quot;Zannetti&quot;,&quot;given&quot;:&quot;P&quot;,&quot;parse-names&quot;:false,&quot;dropping-particle&quot;:&quot;&quot;,&quot;non-dropping-particle&quot;:&quot;&quot;}],&quot;URL&quot;:&quot;http://www.arabschool.org.sy&quot;,&quot;issued&quot;:{&quot;date-parts&quot;:[[2007]]},&quot;abstract&quot;:&quot;This chapter presents a brief review of air pollution modeling techniques, i.e., computer methods for the simulation of air quality processes. The review includes models developed or recommended by governmental agencies for regulatory applications. Both non-reactive (e.g., plume models) and reactive (e.g., photochemical models) are discussed. We also provide Web sites where the reader can download modeling software.&quot;,&quot;container-title-short&quot;:&quot;&quot;},&quot;isTemporary&quot;:false}]},{&quot;citationID&quot;:&quot;MENDELEY_CITATION_c7bef352-f523-45ac-b797-ba59a04c3d98&quot;,&quot;properties&quot;:{&quot;noteIndex&quot;:0},&quot;isEdited&quot;:false,&quot;manualOverride&quot;:{&quot;isManuallyOverridden&quot;:false,&quot;citeprocText&quot;:&quot;[26]&quot;,&quot;manualOverrideText&quot;:&quot;&quot;},&quot;citationTag&quot;:&quot;MENDELEY_CITATION_v3_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&quot;,&quot;citationItems&quot;:[{&quot;id&quot;:&quot;41bd9a10-f122-3576-b569-60fa11a811a7&quot;,&quot;itemData&quot;:{&quot;type&quot;:&quot;article-journal&quot;,&quot;id&quot;:&quot;41bd9a10-f122-3576-b569-60fa11a811a7&quot;,&quot;title&quot;:&quot;Odour dispersion modelling, impact criteria, and setback distances for an oil refinery plant&quot;,&quot;author&quot;:[{&quot;family&quot;:&quot;Mott&quot;,&quot;given&quot;:&quot;Ali&quot;,&quot;parse-names&quot;:false,&quot;dropping-particle&quot;:&quot;&quot;,&quot;non-dropping-particle&quot;:&quot;&quot;},{&quot;family&quot;:&quot;Guo&quot;,&quot;given&quot;:&quot;Huiqing&quot;,&quot;parse-names&quot;:false,&quot;dropping-particle&quot;:&quot;&quot;,&quot;non-dropping-particle&quot;:&quot;&quot;}],&quot;container-title&quot;:&quot;Atmospheric Environment&quot;,&quot;container-title-short&quot;:&quot;Atmos Environ&quot;,&quot;accessed&quot;:{&quot;date-parts&quot;:[[2022,11,18]]},&quot;DOI&quot;:&quot;10.1016/J.ATMOSENV.2021.118879&quot;,&quot;ISSN&quot;:&quot;1352-2310&quot;,&quot;issued&quot;:{&quot;date-parts&quot;:[[2022,2,1]]},&quot;page&quot;:&quot;118879&quot;,&quot;abstract&quot;:&quot;Odour dispersion modelling is considered to be the most effective approach in evaluating odour impact of various air emission sources as field odour measurements are associated with several difficulties. Using odour impact criteria (OIC), odour dispersion modelling could provide a comprehensive map of impact for current and future sources, along with providing time and cost savings, yet there was very little research on odour dispersion modelling for oil refineries. The OIC are source-specific but OIC for oil refineries has not been well studied. This study investigated odour impact of a conventional oil refinery in Western Canada using the AERMOD model. Odour intensities (OIs) were measured at 62 spots downwind from 70 m to 6.7 km from the plant. Peak to Mean factors (PMF) were generated for the model. The measured OIs were converted to odour concentrations (OC) using OI-OC correlation. Comparison of modelled and measured data indicated that AERMOD predicted the OC satisfactorily (r = 0.67). The model was then used to predict odour impact for this area based on 5-year meteorological data. Comparing dispersion modelling results with the general OIC of the region and odour complaint data, a new set of OIC for the oil refinery was proposed, and the resultant appropriate setback distances for different land uses were predicted by AERMOD. The OIC proposed by this study may be applicable for other refineries yet potential differences in odour acceptance levels of other communities should be considered. The resultant setbacks from this study may not be applicable for sites with different topographic and meteorological conditions.&quot;,&quot;publisher&quot;:&quot;Pergamon&quot;,&quot;volume&quot;:&quot;270&quot;},&quot;isTemporary&quot;:false}]},{&quot;citationID&quot;:&quot;MENDELEY_CITATION_27cbd291-6a92-46ad-a1f1-cf17a544a9c9&quot;,&quot;properties&quot;:{&quot;noteIndex&quot;:0},&quot;isEdited&quot;:false,&quot;manualOverride&quot;:{&quot;isManuallyOverridden&quot;:false,&quot;citeprocText&quot;:&quot;[27]&quot;,&quot;manualOverrideText&quot;:&quot;&quot;},&quot;citationTag&quot;:&quot;MENDELEY_CITATION_v3_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&quot;,&quot;citationItems&quot;:[{&quot;id&quot;:&quot;41d45827-c683-3293-a62f-a799df3403f1&quot;,&quot;itemData&quot;:{&quot;type&quot;:&quot;article-journal&quot;,&quot;id&quot;:&quot;41d45827-c683-3293-a62f-a799df3403f1&quot;,&quot;title&quot;:&quot;The model of air pollution generated by fire chemical accident in an urban street canyon&quot;,&quot;author&quot;:[{&quot;family&quot;:&quot;Pesic&quot;,&quot;given&quot;:&quot;Dusica Jovan&quot;,&quot;parse-names&quot;:false,&quot;dropping-particle&quot;:&quot;&quot;,&quot;non-dropping-particle&quot;:&quot;&quot;},{&quot;family&quot;:&quot;Blagojevic&quot;,&quot;given&quot;:&quot;Milan D.&quot;,&quot;parse-names&quot;:false,&quot;dropping-particle&quot;:&quot;&quot;,&quot;non-dropping-particle&quot;:&quot;&quot;},{&quot;family&quot;:&quot;Glisovic&quot;,&quot;given&quot;:&quot;Srdjan M.&quot;,&quot;parse-names&quot;:false,&quot;dropping-particle&quot;:&quot;&quot;,&quot;non-dropping-particle&quot;:&quot;&quot;}],&quot;container-title&quot;:&quot;Transportation Research Part D: Transport and Environment&quot;,&quot;container-title-short&quot;:&quot;Transp Res D Transp Environ&quot;,&quot;accessed&quot;:{&quot;date-parts&quot;:[[2022,11,18]]},&quot;DOI&quot;:&quot;10.1016/j.trd.2011.01.012&quot;,&quot;ISSN&quot;:&quot;13619209&quot;,&quot;issued&quot;:{&quot;date-parts&quot;:[[2011]]},&quot;page&quot;:&quot;321-326&quot;,&quot;abstract&quot;:&quot;This paper analyzes the impact of wind on air pollution in an urban street canyon caused by an accidental tanker truck chemical fire located. Simulation results show that carbon monoxide concentration decreases, while carbon dioxide concentration increases proportionally with height above ground. Fire pollutant concentrations decrease exponentially with the lateral distance from fire center. There is no contact between air pollutants and the walls of the surrounding buildings in absence of wind. However, when wind velocity reaches 5. m per second, pollutants stream bends towards the buildings on either side of the street and a fraction of air pollutants reaches the street level. © 2011 Elsevier Ltd.&quot;,&quot;publisher&quot;:&quot;Elsevier Ltd&quot;,&quot;issue&quot;:&quot;4&quot;,&quot;volume&quot;:&quot;16&quot;},&quot;isTemporary&quot;:false}]},{&quot;citationID&quot;:&quot;MENDELEY_CITATION_9ce3b64e-402a-4333-846e-c3f9cd961895&quot;,&quot;properties&quot;:{&quot;noteIndex&quot;:0},&quot;isEdited&quot;:false,&quot;manualOverride&quot;:{&quot;isManuallyOverridden&quot;:false,&quot;citeprocText&quot;:&quot;[28]&quot;,&quot;manualOverrideText&quot;:&quot;&quot;},&quot;citationTag&quot;:&quot;MENDELEY_CITATION_v3_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&quot;,&quot;citationItems&quot;:[{&quot;id&quot;:&quot;d03ef25a-d5af-3358-a946-7aa445050352&quot;,&quot;itemData&quot;:{&quot;type&quot;:&quot;article-journal&quot;,&quot;id&quot;:&quot;d03ef25a-d5af-3358-a946-7aa445050352&quot;,&quot;title&quot;:&quot;Factors affecting particulate matter levels near highway toll plazas in India&quot;,&quot;author&quot;:[{&quot;family&quot;:&quot;Munjal&quot;,&quot;given&quot;:&quot;Amit&quot;,&quot;parse-names&quot;:false,&quot;dropping-particle&quot;:&quot;&quot;,&quot;non-dropping-particle&quot;:&quot;&quot;},{&quot;family&quot;:&quot;Sharma&quot;,&quot;given&quot;:&quot;Shubham&quot;,&quot;parse-names&quot;:false,&quot;dropping-particle&quot;:&quot;&quot;,&quot;non-dropping-particle&quot;:&quot;&quot;},{&quot;family&quot;:&quot;Nema&quot;,&quot;given&quot;:&quot;Arvind K.&quot;,&quot;parse-names&quot;:false,&quot;dropping-particle&quot;:&quot;&quot;,&quot;non-dropping-particle&quot;:&quot;&quot;},{&quot;family&quot;:&quot;Kota&quot;,&quot;given&quot;:&quot;Sri Harsha&quot;,&quot;parse-names&quot;:false,&quot;dropping-particle&quot;:&quot;&quot;,&quot;non-dropping-particle&quot;:&quot;&quot;}],&quot;container-title&quot;:&quot;Transportation Research Part D: Transport and Environment&quot;,&quot;container-title-short&quot;:&quot;Transp Res D Transp Environ&quot;,&quot;accessed&quot;:{&quot;date-parts&quot;:[[2022,11,18]]},&quot;DOI&quot;:&quot;10.1016/J.TRD.2022.103403&quot;,&quot;ISSN&quot;:&quot;1361-9209&quot;,&quot;issued&quot;:{&quot;date-parts&quot;:[[2022,9,1]]},&quot;page&quot;:&quot;103403&quot;,&quot;abstract&quot;:&quot;Toll plazas are expected to have elevated levels of particulate matter (PM). However, this study through simultaneous measurements at two kerbside highway locations, reveals that PM concentration is higher at around 500 m from the toll plaza. This may be due to higher particulate emissions from vehicles while accelerating/ decelerating mode. Real-world driving approach was adopted using onboard emission monitoring instruments to find particle number concentration in the exhaust during different operating conditions. Subsequently, dispersion analysis was done using US EPA's AERMOD, which complied with the measurements. Further, relationship between PM levels with traffic and meteorology was also investigated and found that traffic flow had a significant positive effect on PM. Measurements at toll plazas with different geometries divulged that staggered geometry plazas are expected to have highest PM concentration. Lastly, the analysis of PM ratios revealed that contribution of exhaust emissions in overall emissions increases near the toll plaza.&quot;,&quot;publisher&quot;:&quot;Pergamon&quot;,&quot;volume&quot;:&quot;110&quot;},&quot;isTemporary&quot;:false}]},{&quot;citationID&quot;:&quot;MENDELEY_CITATION_9397c018-ae42-4e89-8e39-70f157cad6ba&quot;,&quot;properties&quot;:{&quot;noteIndex&quot;:0},&quot;isEdited&quot;:false,&quot;manualOverride&quot;:{&quot;isManuallyOverridden&quot;:false,&quot;citeprocText&quot;:&quot;[25]&quot;,&quot;manualOverrideText&quot;:&quot;&quot;},&quot;citationTag&quot;:&quot;MENDELEY_CITATION_v3_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&quot;,&quot;citationItems&quot;:[{&quot;id&quot;:&quot;87759308-914e-35cb-ac94-46e531c1430e&quot;,&quot;itemData&quot;:{&quot;type&quot;:&quot;report&quot;,&quot;id&quot;:&quot;87759308-914e-35cb-ac94-46e531c1430e&quot;,&quot;title&quot;:&quot;Air Pollution Modeling-An Overview&quot;,&quot;author&quot;:[{&quot;family&quot;:&quot;Daly&quot;,&quot;given&quot;:&quot;A&quot;,&quot;parse-names&quot;:false,&quot;dropping-particle&quot;:&quot;&quot;,&quot;non-dropping-particle&quot;:&quot;&quot;},{&quot;family&quot;:&quot;Zannetti&quot;,&quot;given&quot;:&quot;P&quot;,&quot;parse-names&quot;:false,&quot;dropping-particle&quot;:&quot;&quot;,&quot;non-dropping-particle&quot;:&quot;&quot;}],&quot;URL&quot;:&quot;http://www.arabschool.org.sy&quot;,&quot;issued&quot;:{&quot;date-parts&quot;:[[2007]]},&quot;abstract&quot;:&quot;This chapter presents a brief review of air pollution modeling techniques, i.e., computer methods for the simulation of air quality processes. The review includes models developed or recommended by governmental agencies for regulatory applications. Both non-reactive (e.g., plume models) and reactive (e.g., photochemical models) are discussed. We also provide Web sites where the reader can download modeling software.&quot;,&quot;container-title-short&quot;:&quot;&quot;},&quot;isTemporary&quot;:false}]},{&quot;citationID&quot;:&quot;MENDELEY_CITATION_083861d2-c17a-4597-a5c2-a462d48a8b5c&quot;,&quot;properties&quot;:{&quot;noteIndex&quot;:0},&quot;isEdited&quot;:false,&quot;manualOverride&quot;:{&quot;isManuallyOverridden&quot;:false,&quot;citeprocText&quot;:&quot;[29], [30], [31]&quot;,&quot;manualOverrideText&quot;:&quot;&quot;},&quot;citationTag&quot;:&quot;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&quot;,&quot;citationItems&quot;:[{&quot;id&quot;:&quot;032041f3-8f35-3fd8-9a43-2e81fe2b8dbc&quot;,&quot;itemData&quot;:{&quot;type&quot;:&quot;article-journal&quot;,&quot;id&quot;:&quot;032041f3-8f35-3fd8-9a43-2e81fe2b8dbc&quot;,&quot;title&quot;:&quot;A new method for interpolation of missing air quality data at monitor stations&quot;,&quot;author&quot;:[{&quot;family&quot;:&quot;Xu&quot;,&quot;given&quot;:&quot;Chengdong&quot;,&quot;parse-names&quot;:false,&quot;dropping-particle&quot;:&quot;&quot;,&quot;non-dropping-particle&quot;:&quot;&quot;},{&quot;family&quot;:&quot;Wang&quot;,&quot;given&quot;:&quot;Jinfeng&quot;,&quot;parse-names&quot;:false,&quot;dropping-particle&quot;:&quot;&quot;,&quot;non-dropping-particle&quot;:&quot;&quot;},{&quot;family&quot;:&quot;Hu&quot;,&quot;given&quot;:&quot;Maogui&quot;,&quot;parse-names&quot;:false,&quot;dropping-particle&quot;:&quot;&quot;,&quot;non-dropping-particle&quot;:&quot;&quot;},{&quot;family&quot;:&quot;Wang&quot;,&quot;given&quot;:&quot;Wei&quot;,&quot;parse-names&quot;:false,&quot;dropping-particle&quot;:&quot;&quot;,&quot;non-dropping-particle&quot;:&quot;&quot;}],&quot;container-title&quot;:&quot;Environment International&quot;,&quot;container-title-short&quot;:&quot;Environ Int&quot;,&quot;accessed&quot;:{&quot;date-parts&quot;:[[2022,11,18]]},&quot;DOI&quot;:&quot;10.1016/J.ENVINT.2022.107538&quot;,&quot;ISSN&quot;:&quot;0160-4120&quot;,&quot;PMID&quot;:&quot;36191483&quot;,&quot;issued&quot;:{&quot;date-parts&quot;:[[2022,11,1]]},&quot;page&quot;:&quot;107538&quot;,&quot;publisher&quot;:&quot;Pergamon&quot;,&quot;volume&quot;:&quot;169&quot;},&quot;isTemporary&quot;:false},{&quot;id&quot;:&quot;ecaf1c88-1b00-350c-bfe9-0b630525bc59&quot;,&quot;itemData&quot;:{&quot;type&quot;:&quot;article-journal&quot;,&quot;id&quot;:&quot;ecaf1c88-1b00-350c-bfe9-0b630525bc59&quot;,&quot;title&quot;:&quot;Exposure assessment of PM2.5 using smart spatial interpolation on regulatory air quality stations with clustering of densely-deployed microsensors&quot;,&quot;author&quot;:[{&quot;family&quot;:&quot;Chen&quot;,&quot;given&quot;:&quot;Pi Cheng&quot;,&quot;parse-names&quot;:false,&quot;dropping-particle&quot;:&quot;&quot;,&quot;non-dropping-particle&quot;:&quot;&quot;},{&quot;family&quot;:&quot;Lin&quot;,&quot;given&quot;:&quot;Yu Ting&quot;,&quot;parse-names&quot;:false,&quot;dropping-particle&quot;:&quot;&quot;,&quot;non-dropping-particle&quot;:&quot;&quot;}],&quot;container-title&quot;:&quot;Environmental Pollution&quot;,&quot;accessed&quot;:{&quot;date-parts&quot;:[[2022,11,18]]},&quot;DOI&quot;:&quot;10.1016/J.ENVPOL.2021.118401&quot;,&quot;ISSN&quot;:&quot;0269-7491&quot;,&quot;PMID&quot;:&quot;34695517&quot;,&quot;issued&quot;:{&quot;date-parts&quot;:[[2022,1,1]]},&quot;page&quot;:&quot;118401&quot;,&quot;abstract&quot;:&quot;Accurate mapping of air pollutants is essential for epidemiological studies and environmental risk assessments. Concentrations measured by air quality monitoring stations (AQMS) have primarily been used to assess the exposure of PM2.5. However, the low coverage and amount of monitoring stations affect the errors of spatial interpolation or geostatistical estimates. In contrast to other integrated approaches developed for improved air pollution estimates, this study utilizes data from low-cost microsensors densely deployed in Taiwan to improve the popular spatial interpolation approach called inverse distance weighting (IDW). A large dataset from thousands of low-cost sensors could improve spatial interpolation by describing the distribution of PM2.5 in detail. Therefore, this study presents a clustering-based method to assess the distribution of PM2.5. Then, a smarter IDW is performed based on correlated observations from the selected air quality stations. The publicly available data chosen for this investigation pertained to Taiwan, which has deployed 74 monitoring stations and more than 11,000 low-cost sensors since December 2020. The results of leave-one-out cross-validation indicate that there are fewer PM2.5 estimation errors in the developed approach than in estimations that use kriging across almost all of the months and sampled dates of 2019 and 2020, particularly those with higher PM2.5 spatial heterogeneities. Spatial heterogeneities could result in more significant estimation errors in mainstream approaches. The root mean square error of the monthly average estimate for PM2.5 ranged from 1.17 to 3.86 μg/m3. We also found that the clustering of one month characterizing the pattern of PM2.5 distribution could perform well in spatial interpolations based on historical data from monitoring stations. According to the information on the openaq platform, low-cost sensors are in demand in cities and areas. This trend might pave the way for the application of the proposed approach in other areas for superior exposure assessments.&quot;,&quot;publisher&quot;:&quot;Elsevier&quot;,&quot;volume&quot;:&quot;292&quot;,&quot;container-title-short&quot;:&quot;&quot;},&quot;isTemporary&quot;:false},{&quot;id&quot;:&quot;b23e5337-61fd-3701-b3e7-ef4c37cfdfc3&quot;,&quot;itemData&quot;:{&quot;type&quot;:&quot;article-journal&quot;,&quot;id&quot;:&quot;b23e5337-61fd-3701-b3e7-ef4c37cfdfc3&quot;,&quot;title&quot;:&quot;GIS-GPS based national air pollution monitoring system&quot;,&quot;author&quot;:[{&quot;family&quot;:&quot;Talib&quot;,&quot;given&quot;:&quot;Aya Mazin&quot;,&quot;parse-names&quot;:false,&quot;dropping-particle&quot;:&quot;&quot;,&quot;non-dropping-particle&quot;:&quot;&quot;},{&quot;family&quot;:&quot;Jasim&quot;,&quot;given&quot;:&quot;Dr.Mahdi Nsaif&quot;,&quot;parse-names&quot;:false,&quot;dropping-particle&quot;:&quot;&quot;,&quot;non-dropping-particle&quot;:&quot;&quot;}],&quot;container-title&quot;:&quot;Materials Today: Proceedings&quot;,&quot;container-title-short&quot;:&quot;Mater Today Proc&quot;,&quot;DOI&quot;:&quot;10.1016/j.matpr.2021.05.445&quot;,&quot;ISSN&quot;:&quot;22147853&quot;,&quot;issued&quot;:{&quot;date-parts&quot;:[[2021,6]]},&quot;abstract&quot;:&quot;In the last years, the amount of contamination in metropolitan areas has become unbreakable. As a result,the consistency deteriorates day by day. Poor air quality is described as the presence of toxic pollutants inthe atmosphere, including solid objects, chemicals, or liquid droplets. Carbon dioxide CO2, nitrogen oxi-des NOx, sulphur dioxide SO2, and, Carbon monoxide CO are some of the most common air contaminants.This research is proposed the designing and mobile implementing, low cost monitoring system for airpollution using Arduino microcontroller and gas sensor like MQ2, MQ131, MQ135, MQ136, DHT22, mea-suring different harmful gases NOx, CO, SO2, CO2, NH4, smoke, Acetone, Alcohol, LPG, Toluene, temper-ature, humidity and GPS sensor ‘‘NEO-6M” that has the ability to track latitude and longitude location ofair pollution concentration, and display the analysis result on ESRI maps to give the air pollution author-ities the ability to monitor online the pollution behavior in the subject area, the system also save theresult on SQL server DB. The data is classified using data mining algorithms, presenting the result on amap helps government, chemist, and physicians to analyze data in real time to simplify the decision mak-ing process and offer appropriate services to people. The proposed system uses J48 pruning tree classifiergenerated using cross validation of fold (10) with highest accuracy 100%, while IBK\u001999.67, Naïve bays\u001990.89, and SVM\u001981.4. we find that the common air quality for Baghdad (study area) is between(‘‘good”, ‘‘Satisfactory”, and ‘‘Moderately polluted”) for 1835 collected records of air weather during(January and February 2021) time period.Ó2021 Elsevier Ltd. All rights reserved.Selection and peer-review under responsibility of the scientific committee of the Emerging Trends inMaterials Science, Technology and Engineering.&quot;,&quot;publisher&quot;:&quot;Elsevier BV&quot;},&quot;isTemporary&quot;:false}]},{&quot;citationID&quot;:&quot;MENDELEY_CITATION_63ed30b9-e411-4038-a114-4755509b86ba&quot;,&quot;properties&quot;:{&quot;noteIndex&quot;:0},&quot;isEdited&quot;:false,&quot;manualOverride&quot;:{&quot;isManuallyOverridden&quot;:false,&quot;citeprocText&quot;:&quot;[32]&quot;,&quot;manualOverrideText&quot;:&quot;&quot;},&quot;citationTag&quot;:&quot;MENDELEY_CITATION_v3_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&quot;,&quot;citationItems&quot;:[{&quot;id&quot;:&quot;53e9e4a7-f0fa-3815-9bcd-04558f0b25b7&quot;,&quot;itemData&quot;:{&quot;type&quot;:&quot;article-journal&quot;,&quot;id&quot;:&quot;53e9e4a7-f0fa-3815-9bcd-04558f0b25b7&quot;,&quot;title&quot;:&quot;Comparative Evaluation of Fitness of Interpolation Techniques of ArcGIS Using Leave-One-Out Scheme for Air Quality Mapping&quot;,&quot;author&quot;:[{&quot;family&quot;:&quot;Kumar&quot;,&quot;given&quot;:&quot;Awkash&quot;,&quot;parse-names&quot;:false,&quot;dropping-particle&quot;:&quot;&quot;,&quot;non-dropping-particle&quot;:&quot;&quot;},{&quot;family&quot;:&quot;Dhakhwa&quot;,&quot;given&quot;:&quot;Shraddha&quot;,&quot;parse-names&quot;:false,&quot;dropping-particle&quot;:&quot;&quot;,&quot;non-dropping-particle&quot;:&quot;&quot;},{&quot;family&quot;:&quot;Dikshit&quot;,&quot;given&quot;:&quot;Anil K&quot;,&quot;parse-names&quot;:false,&quot;dropping-particle&quot;:&quot;&quot;,&quot;non-dropping-particle&quot;:&quot;&quot;}],&quot;container-title&quot;:&quot;Journal of Geovisualization and Spatial Analysis&quot;,&quot;DOI&quot;:&quot;10.1007/s41651-022-00102-4&quot;,&quot;ISSN&quot;:&quot;2509-8829&quot;,&quot;URL&quot;:&quot;https://doi.org/10.1007/s41651-022-00102-4&quot;,&quot;issued&quot;:{&quot;date-parts&quot;:[[2022]]},&quot;page&quot;:&quot;9&quot;,&quot;abstract&quot;:&quot;Air pollution is one of the most critical concerns encountered in urban areas, especially in developing nations. Four out of five cities in the world with the worst air quality are located in India. The concentration levels of air pollutants, including sulfur dioxide (SO2), nitrogen dioxide (NO2), and suspended particulate matter (SPM), are monitored by instituted air monitoring stations. The present study assesses the spatial air quality and the fitness of spatial mapping using data collected by monitoring stations in Mumbai, India. As part of this, air quality was monitored at twelve selected locations in Mumbai city. The collected data were spatially interpolated using the available interpolation tools of ArcGIS, including inverse distance weight (IDW), kriging (spherical and Gaussian), and spline techniques by the leave-one-out scheme. In each case, the interpolated concentrations of SO2, NO2, and SPM at the eleven locations were compared to the observed values of the unmonitored locations in the corresponding region. Percentage error, normal mean bias (NMB), normal root mean square error (NRMSE), and degree of agreement (“d”) were carried out to evaluate the spatial interpolation methods adopted for air quality mapping. The spline method is not preferred for spatial mapping due to negative concentrations in many locations due to either overestimation or underestimation. The minimum average percentage error for SO2 and NO2 mapping is achieved using IDW interpolation, while SPM mapping is achieved by the kriging method. The NMB and “d” were minimum for IDW, while NRMSE was minimum for the kriging Gaussian method in all the cases. The results of this study can be used in low-middle-income countries (LMIC) to obtain an aerial view of air quality to help the regulatory bodies in policy formulation and decision-making. This method needs fewer resources and time when compared to setting up new monitoring stations or using dispersion modeling to obtain an aerial perspective.&quot;,&quot;issue&quot;:&quot;1&quot;,&quot;volume&quot;:&quot;6&quot;,&quot;container-title-short&quot;:&quot;&quot;},&quot;isTemporary&quot;:false}]},{&quot;citationID&quot;:&quot;MENDELEY_CITATION_1e841456-13b7-4f52-bc62-b19524adccf0&quot;,&quot;properties&quot;:{&quot;noteIndex&quot;:0},&quot;isEdited&quot;:false,&quot;manualOverride&quot;:{&quot;isManuallyOverridden&quot;:false,&quot;citeprocText&quot;:&quot;[33]&quot;,&quot;manualOverrideText&quot;:&quot;&quot;},&quot;citationTag&quot;:&quot;MENDELEY_CITATION_v3_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&quot;,&quot;citationItems&quot;:[{&quot;id&quot;:&quot;0275c091-a7f4-39b3-9e21-462de08e3d80&quot;,&quot;itemData&quot;:{&quot;type&quot;:&quot;article-journal&quot;,&quot;id&quot;:&quot;0275c091-a7f4-39b3-9e21-462de08e3d80&quot;,&quot;title&quot;:&quot;Assessing air quality changes in heavily polluted cities during the COVID-19 pandemic: A case study in Xi'an, China&quot;,&quot;author&quot;:[{&quot;family&quot;:&quot;Han&quot;,&quot;given&quot;:&quot;Li&quot;,&quot;parse-names&quot;:false,&quot;dropping-particle&quot;:&quot;&quot;,&quot;non-dropping-particle&quot;:&quot;&quot;},{&quot;family&quot;:&quot;Zhao&quot;,&quot;given&quot;:&quot;Jingyuan&quot;,&quot;parse-names&quot;:false,&quot;dropping-particle&quot;:&quot;&quot;,&quot;non-dropping-particle&quot;:&quot;&quot;},{&quot;family&quot;:&quot;Gu&quot;,&quot;given&quot;:&quot;Zhaolin&quot;,&quot;parse-names&quot;:false,&quot;dropping-particle&quot;:&quot;&quot;,&quot;non-dropping-particle&quot;:&quot;&quot;}],&quot;container-title&quot;:&quot;Sustainable Cities and Society&quot;,&quot;container-title-short&quot;:&quot;Sustain Cities Soc&quot;,&quot;DOI&quot;:&quot;https://doi.org/10.1016/j.scs.2021.102934&quot;,&quot;ISSN&quot;:&quot;2210-6707&quot;,&quot;URL&quot;:&quot;https://www.sciencedirect.com/science/article/pii/S2210670721002201&quot;,&quot;issued&quot;:{&quot;date-parts&quot;:[[2021]]},&quot;page&quot;:&quot;102934&quot;,&quot;abstract&quot;:&quot;Chinese government has instated strict restrictions to halt the spread of COVID-19. Given the complete shutdown of emission-resources, like traffic, factories, restaurants, and construction sites, responses to this pandemic have wrought unintended consequences in air quality. We assessed air pollution during the COVID-19 pandemic in terms of PM2.5, PM10, and O3 in Xi'an, China, and revealed the relations between air quality and potential emission resources. We gleaned pollutant concentration data of O3, PM2.5, and PM10 from five monitoring sites and identified their trending during the observed periods. We also deployed ArcGIS to interpolate points among data detected by 130 monitoring sites and obtained spatial distribution of pollution during the observed periods. Correlation analysis helped us reveal the relations between pollutants and seven sources. The results showed that during the lockdown section, the concentration of O3 rose by 100.61 %, and those of PM2.5 and PM10 dropped by 22.4 % and 20.7 %, respectively; and during the recovering section, the concentration of PM10 increased by 12.8 %. The spatial distributions also helped us identify two high-polluted areas and two risky areas where PM10 increased sharply. The correlation analysis also implied that decreasing emission sources is the key to improve air quality. Our study also suggests that coordinated control on ozone and particles should be the focus in the future, and the two high-polluted and the two risky areas require immediate administrative interference. Our study can be a valuable reference for public propaganda on green life and governments' sustainable development strategies. The research method for Xi'an might also inspire similar studies on other cities.&quot;,&quot;volume&quot;:&quot;70&quot;},&quot;isTemporary&quot;:false}]},{&quot;citationID&quot;:&quot;MENDELEY_CITATION_499ca0c7-04a8-4f44-b747-e6ec9bb8c123&quot;,&quot;properties&quot;:{&quot;noteIndex&quot;:0},&quot;isEdited&quot;:false,&quot;manualOverride&quot;:{&quot;isManuallyOverridden&quot;:false,&quot;citeprocText&quot;:&quot;[34]&quot;,&quot;manualOverrideText&quot;:&quot;&quot;},&quot;citationTag&quot;:&quot;MENDELEY_CITATION_v3_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&quot;,&quot;citationItems&quot;:[{&quot;id&quot;:&quot;09c78c24-c4ce-3828-bdf0-9e3a74ffba61&quot;,&quot;itemData&quot;:{&quot;type&quot;:&quot;article-journal&quot;,&quot;id&quot;:&quot;09c78c24-c4ce-3828-bdf0-9e3a74ffba61&quot;,&quot;title&quot;:&quot;An evaluation of CO, CO2, and SO2 emissions during continuous and non-continuous operation in a gas refinery using the AERMOD&quot;,&quot;author&quot;:[{&quot;family&quot;:&quot;Mousavi&quot;,&quot;given&quot;:&quot;Seyed Sadegh&quot;,&quot;parse-names&quot;:false,&quot;dropping-particle&quot;:&quot;&quot;,&quot;non-dropping-particle&quot;:&quot;&quot;},{&quot;family&quot;:&quot;Goudarzi&quot;,&quot;given&quot;:&quot;Gholamreza&quot;,&quot;parse-names&quot;:false,&quot;dropping-particle&quot;:&quot;&quot;,&quot;non-dropping-particle&quot;:&quot;&quot;},{&quot;family&quot;:&quot;Sabzalipour&quot;,&quot;given&quot;:&quot;Sima&quot;,&quot;parse-names&quot;:false,&quot;dropping-particle&quot;:&quot;&quot;,&quot;non-dropping-particle&quot;:&quot;&quot;},{&quot;family&quot;:&quot;Rouzbahani&quot;,&quot;given&quot;:&quot;Maryam Mohammadi&quot;,&quot;parse-names&quot;:false,&quot;dropping-particle&quot;:&quot;&quot;,&quot;non-dropping-particle&quot;:&quot;&quot;},{&quot;family&quot;:&quot;Mobarak Hassan&quot;,&quot;given&quot;:&quot;Elham&quot;,&quot;parse-names&quot;:false,&quot;dropping-particle&quot;:&quot;&quot;,&quot;non-dropping-particle&quot;:&quot;&quot;}],&quot;container-title&quot;:&quot;Environmental Science and Pollution Research&quot;,&quot;DOI&quot;:&quot;10.1007/s11356-021-14493-2&quot;,&quot;ISSN&quot;:&quot;16147499&quot;,&quot;PMID&quot;:&quot;34081282&quot;,&quot;issued&quot;:{&quot;date-parts&quot;:[[2021,10,1]]},&quot;page&quot;:&quot;56996-57008&quot;,&quot;abstract&quot;:&quot;Air quality modeling can be considered as a useful tool to predict air quality in the future and determine the control strategies of emissions abatement. In this study, the AERMOD dispersion model has been applied as a tool for the analysis of the values of pollutant emissions from the flares of the Maroon gas refinery located in the suburb of Ahvaz, Iran. First, the values of pollutant emissions from the refinery’s flares were investigated by measurement and using the emission factors during cold and warm seasons of 2018. The gas burns continuously in two flares and the other 11 flares are used in emergency situations and only their spark plugs are lit. The type of compounds and their molar, volumetric, and weight percentages were determined by gas chromatography (GC) injection. By entering data such as emission rate, flare characteristics, and topographic and meteorological data of the study area into the AERMOD model, dispersion of pollutants was predicted by using the AERMOD model in the region with an area of 2500 km2. The statistical evaluation showed that the maximum 8-h concentration of CO in the cold season was 133441 μg/m3 which was higher than the standard and reached 9755 μg/m3 in the warm season that was close to the standard. The maximum hourly concentration of SO2 was in the cold season with 215 μg/m3 that was higher than the standard value, occurred in a local scale of 50 km2. This can be attributed to the high concentration of SO2 wet deposition. According to the direction of the wind from the northwest, pollutant emissions can lead to adverse health effects on the population of refinery employees, residents around the refinery, and occupants of passing vehicles. The concentration of pollutants generated due to the high volume of heavier compounds in the gas in the winter season was higher than that of the warm season. Comparison of maximum concentrations of the predicted results with the national and international standards showed that SO2 and CO concentration is higher than standard values. In total, according to the evaluation of the predictions made, the performance of the AERMOD model was acceptable in the prediction of pollutant concentrations in the study area.&quot;,&quot;publisher&quot;:&quot;Springer Science and Business Media Deutschland GmbH&quot;,&quot;issue&quot;:&quot;40&quot;,&quot;volume&quot;:&quot;28&quot;,&quot;container-title-short&quot;:&quot;&quot;},&quot;isTemporary&quot;:false}]},{&quot;citationID&quot;:&quot;MENDELEY_CITATION_f837dd29-82bb-4b72-b95a-9a2d8da1ede9&quot;,&quot;properties&quot;:{&quot;noteIndex&quot;:0},&quot;isEdited&quot;:false,&quot;manualOverride&quot;:{&quot;isManuallyOverridden&quot;:false,&quot;citeprocText&quot;:&quot;[35], [36]&quot;,&quot;manualOverrideText&quot;:&quot;&quot;},&quot;citationTag&quot;:&quot;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&quot;,&quot;citationItems&quot;:[{&quot;id&quot;:&quot;b0ffa0fa-5010-3763-b32d-3968994fb40e&quot;,&quot;itemData&quot;:{&quot;type&quot;:&quot;article-journal&quot;,&quot;id&quot;:&quot;b0ffa0fa-5010-3763-b32d-3968994fb40e&quot;,&quot;title&quot;:&quot;AERMOD: A Dispersion Model for Industrial Source Applications. Part I: General Model Formulation and Boundary Layer Characterization&quot;,&quot;author&quot;:[{&quot;family&quot;:&quot;Cimorelli&quot;,&quot;given&quot;:&quot;Allan J.&quot;,&quot;parse-names&quot;:false,&quot;dropping-particle&quot;:&quot;&quot;,&quot;non-dropping-particle&quot;:&quot;&quot;},{&quot;family&quot;:&quot;Perry&quot;,&quot;given&quot;:&quot;Steven G.&quot;,&quot;parse-names&quot;:false,&quot;dropping-particle&quot;:&quot;&quot;,&quot;non-dropping-particle&quot;:&quot;&quot;},{&quot;family&quot;:&quot;Venkatram&quot;,&quot;given&quot;:&quot;Akula&quot;,&quot;parse-names&quot;:false,&quot;dropping-particle&quot;:&quot;&quot;,&quot;non-dropping-particle&quot;:&quot;&quot;},{&quot;family&quot;:&quot;Weil&quot;,&quot;given&quot;:&quot;Jeffrey C.&quot;,&quot;parse-names&quot;:false,&quot;dropping-particle&quot;:&quot;&quot;,&quot;non-dropping-particle&quot;:&quot;&quot;},{&quot;family&quot;:&quot;Paine&quot;,&quot;given&quot;:&quot;Robert J.&quot;,&quot;parse-names&quot;:false,&quot;dropping-particle&quot;:&quot;&quot;,&quot;non-dropping-particle&quot;:&quot;&quot;},{&quot;family&quot;:&quot;Wilson&quot;,&quot;given&quot;:&quot;Robert B.&quot;,&quot;parse-names&quot;:false,&quot;dropping-particle&quot;:&quot;&quot;,&quot;non-dropping-particle&quot;:&quot;&quot;},{&quot;family&quot;:&quot;Lee&quot;,&quot;given&quot;:&quot;Russell F.&quot;,&quot;parse-names&quot;:false,&quot;dropping-particle&quot;:&quot;&quot;,&quot;non-dropping-particle&quot;:&quot;&quot;},{&quot;family&quot;:&quot;Peters&quot;,&quot;given&quot;:&quot;Warren D.&quot;,&quot;parse-names&quot;:false,&quot;dropping-particle&quot;:&quot;&quot;,&quot;non-dropping-particle&quot;:&quot;&quot;},{&quot;family&quot;:&quot;Brode&quot;,&quot;given&quot;:&quot;Roger W.&quot;,&quot;parse-names&quot;:false,&quot;dropping-particle&quot;:&quot;&quot;,&quot;non-dropping-particle&quot;:&quot;&quot;}],&quot;container-title&quot;:&quot;Journal of Applied Meteorology and Climatology&quot;,&quot;container-title-short&quot;:&quot;J Appl Meteorol Climatol&quot;,&quot;accessed&quot;:{&quot;date-parts&quot;:[[2022,11,18]]},&quot;DOI&quot;:&quot;10.1175/JAM2227.1&quot;,&quot;ISSN&quot;:&quot;1520-0450&quot;,&quot;URL&quot;:&quot;https://journals.ametsoc.org/view/journals/apme/44/5/jam2227.1.xml&quot;,&quot;issued&quot;:{&quot;date-parts&quot;:[[2005,5,1]]},&quot;page&quot;:&quot;682-693&quot;,&quot;abstract&quot;:&quot;The formulation of the American Meteorological Society (AMS) and U.S. Environmental Protection Agency (EPA) Regulatory Model (AERMOD) Improvement Committee's applied air dispersion model is described. This is the first of two articles describing the model and its performance. Part I includes AERMOD's characterization of the boundary layer with computation of the Monin-Obukhov length, surface friction velocity, surface roughness length, sensible heat flux, convective scaling velocity, and both the shear- and convection-driven mixing heights. These parameters are used in conjunction with meteorological measurements to characterize the vertical structure of the wind, temperature, and turbulence. AERMOD's method for considering both the vertical inhomogeneity of the meteorological characteristics and the influence of terrain are explained. The model's concentration estimates are based on a steady-state plume approach with significant improvements over commonly applied regulatory dispersion models. Complex terrain influences are provided by combining a horizontal plume state and a terrain-following state. Dispersion algorithms are specified for convective and stable conditions, urban and rural areas, and in the influence of buildings and other structures. Part II goes on to describe the performance of AERMOD against 17 field study databases. © 2005 American Meteorological Society.&quot;,&quot;publisher&quot;:&quot;American Meteorological Society&quot;,&quot;issue&quot;:&quot;5&quot;,&quot;volume&quot;:&quot;44&quot;},&quot;isTemporary&quot;:false},{&quot;id&quot;:&quot;4fa052ca-92a3-3d8b-8cda-082b32ad6d40&quot;,&quot;itemData&quot;:{&quot;type&quot;:&quot;report&quot;,&quot;id&quot;:&quot;4fa052ca-92a3-3d8b-8cda-082b32ad6d40&quot;,&quot;title&quot;:&quot;Analyzing the health risk assessment of particles in Isfahan steel company by AERMOD model&quot;,&quot;author&quot;:[{&quot;family&quot;:&quot;Naghan&quot;,&quot;given&quot;:&quot;Davood Jalili&quot;,&quot;parse-names&quot;:false,&quot;dropping-particle&quot;:&quot;&quot;,&quot;non-dropping-particle&quot;:&quot;&quot;},{&quot;family&quot;:&quot;Mahmoodi&quot;,&quot;given&quot;:&quot;Alireza&quot;,&quot;parse-names&quot;:false,&quot;dropping-particle&quot;:&quot;&quot;,&quot;non-dropping-particle&quot;:&quot;&quot;},{&quot;family&quot;:&quot;Tavasolifar&quot;,&quot;given&quot;:&quot;Asghar&quot;,&quot;parse-names&quot;:false,&quot;dropping-particle&quot;:&quot;&quot;,&quot;non-dropping-particle&quot;:&quot;&quot;},{&quot;family&quot;:&quot;Saeidi&quot;,&quot;given&quot;:&quot;Mohammad Sajed&quot;,&quot;parse-names&quot;:false,&quot;dropping-particle&quot;:&quot;&quot;,&quot;non-dropping-particle&quot;:&quot;&quot;},{&quot;family&quot;:&quot;Jalilpoor&quot;,&quot;given&quot;:&quot;Yaser&quot;,&quot;parse-names&quot;:false,&quot;dropping-particle&quot;:&quot;&quot;,&quot;non-dropping-particle&quot;:&quot;&quot;}],&quot;container-title&quot;:&quot;Journal of Air Pollution and Health&quot;,&quot;URL&quot;:&quot;http://japh.tums.ac.ir&quot;,&quot;issued&quot;:{&quot;date-parts&quot;:[[2021]]},&quot;number-of-pages&quot;:&quot;91-100&quot;,&quot;abstract&quot;:&quot;Introduction: One of the effects of air pollution in the community was increasing mortality rate. Determination of contamination was the first step in improving the existing conditions. Therefore, the way of pollutants distribution and the timing and spatial changes were important. This study aimed to evaluate the risk of Parental Emissions (PE) of Isfahan steel company using AERMOD. Materials and methods: In this research, the distribution of suspended particles of the Isfahan steel company were modeled in the AERMOD for 1 h, 24 h and yearly average (30×30 km 2), then the comparison of the average concentrations modeled with air standards clean country and Environmental Protection Agency (EPA) regional risk maps were provided in Arc GIS. Results: The prediction of the distribution of 24-h mean concentrations indicated that the maximum value for the 24-h average was equal to 8.52 EPA and 25.25 times, the standard Iran's clean air. Also, the prediction of the distribution of average annual concentrations indicated that the maximum value for the average annual time was 91.1 times, the EPA standard and 4.78% higher than Iran's clean air standard. Conclusion: Health risk maps show that the risk spot was not regional in the direction of the region's wind and topography of the region was the main factor in the distribution of risky spots in the region. Legitimate use of the AERMOD could be useful in managing, controlling, and evaluating air pollutants especially in industrial units of the country. Please cite this article as: Jalili Naghan D, Mahmoodi A, Tavasolifar A, Saeidi MS, Jalilpoor Y. Analyzing the health risk assessment of particles in Isfahan steel company by AERMOD model.&quot;,&quot;issue&quot;:&quot;2&quot;,&quot;volume&quot;:&quot;6&quot;,&quot;container-title-short&quot;:&quot;&quot;},&quot;isTemporary&quot;:false}]},{&quot;citationID&quot;:&quot;MENDELEY_CITATION_85014406-396e-49e3-a4a3-21f862092737&quot;,&quot;properties&quot;:{&quot;noteIndex&quot;:0},&quot;isEdited&quot;:false,&quot;manualOverride&quot;:{&quot;isManuallyOverridden&quot;:false,&quot;citeprocText&quot;:&quot;[29], [37]&quot;,&quot;manualOverrideText&quot;:&quot;&quot;},&quot;citationTag&quot;:&quot;MENDELEY_CITATION_v3_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&quot;,&quot;citationItems&quot;:[{&quot;id&quot;:&quot;032041f3-8f35-3fd8-9a43-2e81fe2b8dbc&quot;,&quot;itemData&quot;:{&quot;type&quot;:&quot;article-journal&quot;,&quot;id&quot;:&quot;032041f3-8f35-3fd8-9a43-2e81fe2b8dbc&quot;,&quot;title&quot;:&quot;A new method for interpolation of missing air quality data at monitor stations&quot;,&quot;author&quot;:[{&quot;family&quot;:&quot;Xu&quot;,&quot;given&quot;:&quot;Chengdong&quot;,&quot;parse-names&quot;:false,&quot;dropping-particle&quot;:&quot;&quot;,&quot;non-dropping-particle&quot;:&quot;&quot;},{&quot;family&quot;:&quot;Wang&quot;,&quot;given&quot;:&quot;Jinfeng&quot;,&quot;parse-names&quot;:false,&quot;dropping-particle&quot;:&quot;&quot;,&quot;non-dropping-particle&quot;:&quot;&quot;},{&quot;family&quot;:&quot;Hu&quot;,&quot;given&quot;:&quot;Maogui&quot;,&quot;parse-names&quot;:false,&quot;dropping-particle&quot;:&quot;&quot;,&quot;non-dropping-particle&quot;:&quot;&quot;},{&quot;family&quot;:&quot;Wang&quot;,&quot;given&quot;:&quot;Wei&quot;,&quot;parse-names&quot;:false,&quot;dropping-particle&quot;:&quot;&quot;,&quot;non-dropping-particle&quot;:&quot;&quot;}],&quot;container-title&quot;:&quot;Environment International&quot;,&quot;container-title-short&quot;:&quot;Environ Int&quot;,&quot;accessed&quot;:{&quot;date-parts&quot;:[[2022,11,18]]},&quot;DOI&quot;:&quot;10.1016/J.ENVINT.2022.107538&quot;,&quot;ISSN&quot;:&quot;0160-4120&quot;,&quot;PMID&quot;:&quot;36191483&quot;,&quot;issued&quot;:{&quot;date-parts&quot;:[[2022,11,1]]},&quot;page&quot;:&quot;107538&quot;,&quot;publisher&quot;:&quot;Pergamon&quot;,&quot;volume&quot;:&quot;169&quot;},&quot;isTemporary&quot;:false},{&quot;id&quot;:&quot;86ebd1b4-509e-38b3-ad89-e21325be4242&quot;,&quot;itemData&quot;:{&quot;type&quot;:&quot;article-journal&quot;,&quot;id&quot;:&quot;86ebd1b4-509e-38b3-ad89-e21325be4242&quot;,&quot;title&quot;:&quot;Providing the best pattern Interpolation in the spatial distribution of partiulate matter smaller than 2.5 microns of mashhad&quot;,&quot;author&quot;:[{&quot;family&quot;:&quot;Esmaili Climatology&quot;,&quot;given&quot;:&quot;Reza&quot;,&quot;parse-names&quot;:false,&quot;dropping-particle&quot;:&quot;&quot;,&quot;non-dropping-particle&quot;:&quot;&quot;},{&quot;family&quot;:&quot;Mohammadi&quot;,&quot;given&quot;:&quot;Mitra&quot;,&quot;parse-names&quot;:false,&quot;dropping-particle&quot;:&quot;&quot;,&quot;non-dropping-particle&quot;:&quot;&quot;},{&quot;family&quot;:&quot;Professor&quot;,&quot;given&quot;:&quot;Assistant&quot;,&quot;parse-names&quot;:false,&quot;dropping-particle&quot;:&quot;&quot;,&quot;non-dropping-particle&quot;:&quot;&quot;},{&quot;family&quot;:&quot;Environmental Biotechnology&quot;,&quot;given&quot;:&quot;in&quot;,&quot;parse-names&quot;:false,&quot;dropping-particle&quot;:&quot;&quot;,&quot;non-dropping-particle&quot;:&quot;&quot;},{&quot;family&quot;:&quot;Motahar&quot;,&quot;given&quot;:&quot;Kheradgarayan&quot;,&quot;parse-names&quot;:false,&quot;dropping-particle&quot;:&quot;&quot;,&quot;non-dropping-particle&quot;:&quot;&quot;}],&quot;container-title&quot;:&quot;Journal of Research in Environmental Health&quot;,&quot;accessed&quot;:{&quot;date-parts&quot;:[[2022,11,18]]},&quot;DOI&quot;:&quot;10.22038/JREH.2021.60400.1446&quot;,&quot;ISSN&quot;:&quot;2423-5202&quot;,&quot;URL&quot;:&quot;https://jreh.mums.ac.ir/article_19280.html&quot;,&quot;issued&quot;:{&quot;date-parts&quot;:[[2021,11,22]]},&quot;page&quot;:&quot;201-215&quot;,&quot;abstract&quot;:&quot;AbstractBackground and Aim:Air pollution is one of the most important environmental problems in the last century that threatens human health and particulate matter is one of the deadliest types of air pollution.This study was done to choose the best interpolation algorithm in the spatial distribution of PM2.5 suspended particles in Mashhad in 1395by different spatial models.Material and Methods: PM2.5 particulate concentrations was collected from 21 active air quality measuring stations in different parts of Mashhad and IDW, Ordinary Kriging (OK) and Universal Kriging (UK) interpolation models were evaluated to spatially investigate the air pollution situation in Mashhad. The root mean square error (RMSE) was used to compare the models and select the best model, and the Standardized RMSE was used to choose the most optimal conditions for running the OK and UK models.Results: The results showed that the highest seasonal average of PM2.5 pollutants in 1395 was related to autumn (40.84 µg/m3) and the lowest was related to spring (27.78 µg/m3). Also, the east to north area of Mashhad is in a more unfavorable situation in pollution concentration than the western areas of the city. Comparison of models using RMSE index also showed that OK model due to having the lowest amount of RMSE for seasonal average and annual concentration of suspended particles PM2.5 has a lower error in the predicted values than the measurement, so it has better conditions for intermediation.Conclusion: This research eventually led to the production of maps of PM2.5 Pollutants situation in the whole city of Mashhad, which is very useful in order to identify high-risk areas in the city and use useful measures to reduce air pollution in those areas.&quot;,&quot;publisher&quot;:&quot;Mashhad University of Medical Sciences&quot;,&quot;issue&quot;:&quot;3&quot;,&quot;volume&quot;:&quot;7&quot;,&quot;container-title-short&quot;:&quot;&quot;},&quot;isTemporary&quot;:false}]},{&quot;citationID&quot;:&quot;MENDELEY_CITATION_1d403541-2f8d-48d0-8c60-3e15163c183e&quot;,&quot;properties&quot;:{&quot;noteIndex&quot;:0},&quot;isEdited&quot;:false,&quot;manualOverride&quot;:{&quot;isManuallyOverridden&quot;:false,&quot;citeprocText&quot;:&quot;[32], [37]&quot;,&quot;manualOverrideText&quot;:&quot;&quot;},&quot;citationTag&quot;:&quot;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&quot;,&quot;citationItems&quot;:[{&quot;id&quot;:&quot;53e9e4a7-f0fa-3815-9bcd-04558f0b25b7&quot;,&quot;itemData&quot;:{&quot;type&quot;:&quot;article-journal&quot;,&quot;id&quot;:&quot;53e9e4a7-f0fa-3815-9bcd-04558f0b25b7&quot;,&quot;title&quot;:&quot;Comparative Evaluation of Fitness of Interpolation Techniques of ArcGIS Using Leave-One-Out Scheme for Air Quality Mapping&quot;,&quot;author&quot;:[{&quot;family&quot;:&quot;Kumar&quot;,&quot;given&quot;:&quot;Awkash&quot;,&quot;parse-names&quot;:false,&quot;dropping-particle&quot;:&quot;&quot;,&quot;non-dropping-particle&quot;:&quot;&quot;},{&quot;family&quot;:&quot;Dhakhwa&quot;,&quot;given&quot;:&quot;Shraddha&quot;,&quot;parse-names&quot;:false,&quot;dropping-particle&quot;:&quot;&quot;,&quot;non-dropping-particle&quot;:&quot;&quot;},{&quot;family&quot;:&quot;Dikshit&quot;,&quot;given&quot;:&quot;Anil K&quot;,&quot;parse-names&quot;:false,&quot;dropping-particle&quot;:&quot;&quot;,&quot;non-dropping-particle&quot;:&quot;&quot;}],&quot;container-title&quot;:&quot;Journal of Geovisualization and Spatial Analysis&quot;,&quot;DOI&quot;:&quot;10.1007/s41651-022-00102-4&quot;,&quot;ISSN&quot;:&quot;2509-8829&quot;,&quot;URL&quot;:&quot;https://doi.org/10.1007/s41651-022-00102-4&quot;,&quot;issued&quot;:{&quot;date-parts&quot;:[[2022]]},&quot;page&quot;:&quot;9&quot;,&quot;abstract&quot;:&quot;Air pollution is one of the most critical concerns encountered in urban areas, especially in developing nations. Four out of five cities in the world with the worst air quality are located in India. The concentration levels of air pollutants, including sulfur dioxide (SO2), nitrogen dioxide (NO2), and suspended particulate matter (SPM), are monitored by instituted air monitoring stations. The present study assesses the spatial air quality and the fitness of spatial mapping using data collected by monitoring stations in Mumbai, India. As part of this, air quality was monitored at twelve selected locations in Mumbai city. The collected data were spatially interpolated using the available interpolation tools of ArcGIS, including inverse distance weight (IDW), kriging (spherical and Gaussian), and spline techniques by the leave-one-out scheme. In each case, the interpolated concentrations of SO2, NO2, and SPM at the eleven locations were compared to the observed values of the unmonitored locations in the corresponding region. Percentage error, normal mean bias (NMB), normal root mean square error (NRMSE), and degree of agreement (“d”) were carried out to evaluate the spatial interpolation methods adopted for air quality mapping. The spline method is not preferred for spatial mapping due to negative concentrations in many locations due to either overestimation or underestimation. The minimum average percentage error for SO2 and NO2 mapping is achieved using IDW interpolation, while SPM mapping is achieved by the kriging method. The NMB and “d” were minimum for IDW, while NRMSE was minimum for the kriging Gaussian method in all the cases. The results of this study can be used in low-middle-income countries (LMIC) to obtain an aerial view of air quality to help the regulatory bodies in policy formulation and decision-making. This method needs fewer resources and time when compared to setting up new monitoring stations or using dispersion modeling to obtain an aerial perspective.&quot;,&quot;issue&quot;:&quot;1&quot;,&quot;volume&quot;:&quot;6&quot;,&quot;container-title-short&quot;:&quot;&quot;},&quot;isTemporary&quot;:false},{&quot;id&quot;:&quot;86ebd1b4-509e-38b3-ad89-e21325be4242&quot;,&quot;itemData&quot;:{&quot;type&quot;:&quot;article-journal&quot;,&quot;id&quot;:&quot;86ebd1b4-509e-38b3-ad89-e21325be4242&quot;,&quot;title&quot;:&quot;Providing the best pattern Interpolation in the spatial distribution of partiulate matter smaller than 2.5 microns of mashhad&quot;,&quot;author&quot;:[{&quot;family&quot;:&quot;Esmaili Climatology&quot;,&quot;given&quot;:&quot;Reza&quot;,&quot;parse-names&quot;:false,&quot;dropping-particle&quot;:&quot;&quot;,&quot;non-dropping-particle&quot;:&quot;&quot;},{&quot;family&quot;:&quot;Mohammadi&quot;,&quot;given&quot;:&quot;Mitra&quot;,&quot;parse-names&quot;:false,&quot;dropping-particle&quot;:&quot;&quot;,&quot;non-dropping-particle&quot;:&quot;&quot;},{&quot;family&quot;:&quot;Professor&quot;,&quot;given&quot;:&quot;Assistant&quot;,&quot;parse-names&quot;:false,&quot;dropping-particle&quot;:&quot;&quot;,&quot;non-dropping-particle&quot;:&quot;&quot;},{&quot;family&quot;:&quot;Environmental Biotechnology&quot;,&quot;given&quot;:&quot;in&quot;,&quot;parse-names&quot;:false,&quot;dropping-particle&quot;:&quot;&quot;,&quot;non-dropping-particle&quot;:&quot;&quot;},{&quot;family&quot;:&quot;Motahar&quot;,&quot;given&quot;:&quot;Kheradgarayan&quot;,&quot;parse-names&quot;:false,&quot;dropping-particle&quot;:&quot;&quot;,&quot;non-dropping-particle&quot;:&quot;&quot;}],&quot;container-title&quot;:&quot;Journal of Research in Environmental Health&quot;,&quot;accessed&quot;:{&quot;date-parts&quot;:[[2022,11,18]]},&quot;DOI&quot;:&quot;10.22038/JREH.2021.60400.1446&quot;,&quot;ISSN&quot;:&quot;2423-5202&quot;,&quot;URL&quot;:&quot;https://jreh.mums.ac.ir/article_19280.html&quot;,&quot;issued&quot;:{&quot;date-parts&quot;:[[2021,11,22]]},&quot;page&quot;:&quot;201-215&quot;,&quot;abstract&quot;:&quot;AbstractBackground and Aim:Air pollution is one of the most important environmental problems in the last century that threatens human health and particulate matter is one of the deadliest types of air pollution.This study was done to choose the best interpolation algorithm in the spatial distribution of PM2.5 suspended particles in Mashhad in 1395by different spatial models.Material and Methods: PM2.5 particulate concentrations was collected from 21 active air quality measuring stations in different parts of Mashhad and IDW, Ordinary Kriging (OK) and Universal Kriging (UK) interpolation models were evaluated to spatially investigate the air pollution situation in Mashhad. The root mean square error (RMSE) was used to compare the models and select the best model, and the Standardized RMSE was used to choose the most optimal conditions for running the OK and UK models.Results: The results showed that the highest seasonal average of PM2.5 pollutants in 1395 was related to autumn (40.84 µg/m3) and the lowest was related to spring (27.78 µg/m3). Also, the east to north area of Mashhad is in a more unfavorable situation in pollution concentration than the western areas of the city. Comparison of models using RMSE index also showed that OK model due to having the lowest amount of RMSE for seasonal average and annual concentration of suspended particles PM2.5 has a lower error in the predicted values than the measurement, so it has better conditions for intermediation.Conclusion: This research eventually led to the production of maps of PM2.5 Pollutants situation in the whole city of Mashhad, which is very useful in order to identify high-risk areas in the city and use useful measures to reduce air pollution in those areas.&quot;,&quot;publisher&quot;:&quot;Mashhad University of Medical Sciences&quot;,&quot;issue&quot;:&quot;3&quot;,&quot;volume&quot;:&quot;7&quot;,&quot;container-title-short&quot;:&quot;&quot;},&quot;isTemporary&quot;:false}]},{&quot;citationID&quot;:&quot;MENDELEY_CITATION_96fa41f4-d82f-491b-aa56-b5cbd9b4995f&quot;,&quot;properties&quot;:{&quot;noteIndex&quot;:0},&quot;isEdited&quot;:false,&quot;manualOverride&quot;:{&quot;isManuallyOverridden&quot;:false,&quot;citeprocText&quot;:&quot;[38], [39]&quot;,&quot;manualOverrideText&quot;:&quot;&quot;},&quot;citationTag&quot;:&quot;MENDELEY_CITATION_v3_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&quot;,&quot;citationItems&quot;:[{&quot;id&quot;:&quot;071c4341-dec0-35ef-8caf-16ef3c4f4947&quot;,&quot;itemData&quot;:{&quot;type&quot;:&quot;article-journal&quot;,&quot;id&quot;:&quot;071c4341-dec0-35ef-8caf-16ef3c4f4947&quot;,&quot;title&quot;:&quot;Optimal estimation of initial concentrations and emission sources with 4D-Var for air pollution prediction in a 2D transport model&quot;,&quot;author&quot;:[{&quot;family&quot;:&quot;Liu&quot;,&quot;given&quot;:&quot;Caili&quot;,&quot;parse-names&quot;:false,&quot;dropping-particle&quot;:&quot;&quot;,&quot;non-dropping-particle&quot;:&quot;&quot;},{&quot;family&quot;:&quot;Zhang&quot;,&quot;given&quot;:&quot;Shaoqing&quot;,&quot;parse-names&quot;:false,&quot;dropping-particle&quot;:&quot;&quot;,&quot;non-dropping-particle&quot;:&quot;&quot;},{&quot;family&quot;:&quot;Gao&quot;,&quot;given&quot;:&quot;Yang&quot;,&quot;parse-names&quot;:false,&quot;dropping-particle&quot;:&quot;&quot;,&quot;non-dropping-particle&quot;:&quot;&quot;},{&quot;family&quot;:&quot;Wang&quot;,&quot;given&quot;:&quot;Yuhang&quot;,&quot;parse-names&quot;:false,&quot;dropping-particle&quot;:&quot;&quot;,&quot;non-dropping-particle&quot;:&quot;&quot;},{&quot;family&quot;:&quot;Sheng&quot;,&quot;given&quot;:&quot;Lifang&quot;,&quot;parse-names&quot;:false,&quot;dropping-particle&quot;:&quot;&quot;,&quot;non-dropping-particle&quot;:&quot;&quot;},{&quot;family&quot;:&quot;Gao&quot;,&quot;given&quot;:&quot;Huiwang&quot;,&quot;parse-names&quot;:false,&quot;dropping-particle&quot;:&quot;&quot;,&quot;non-dropping-particle&quot;:&quot;&quot;},{&quot;family&quot;:&quot;Fung&quot;,&quot;given&quot;:&quot;J. C.H.&quot;,&quot;parse-names&quot;:false,&quot;dropping-particle&quot;:&quot;&quot;,&quot;non-dropping-particle&quot;:&quot;&quot;}],&quot;container-title&quot;:&quot;Science of the Total Environment&quot;,&quot;DOI&quot;:&quot;10.1016/j.scitotenv.2021.145580&quot;,&quot;ISSN&quot;:&quot;18791026&quot;,&quot;PMID&quot;:&quot;33582338&quot;,&quot;issued&quot;:{&quot;date-parts&quot;:[[2021,6,15]]},&quot;abstract&quot;:&quot;Attributing sources of air pollution events by deploying an efficient observational network is an important and interesting problem in air quality control and forecast studies, but it is very challenging. In order to estimate the sensitivities of pollution events to emission sources, a comprehensive framework is built based on a horizontal 2-dimensional transport model and its adjoint in solving this problem. In an analysis of an idealized air pollution event of PM2.5 over the region of North China, an objective function is defined to optimally estimate the initial concentrations and emission sources through a series of minimization procedures. Results by means of the 4-dimensional variational approach show that, with the optimal initial conditions and emission sources, the model can successfully forecast the pollution event in a few days. The optimal observing network based on sensitivity analysis takes only one third of the cost but greatly retains predictability skill compared to the full-grid observing system, while nearly no predictability skill is detectable if the same number of observational sites is randomly deployed. We evaluate air pollution predictability in the point of focusing on to what degree the root mean square errors between the modeled concentration and the targeted air pollution are limited by the optimal observational network. Results show that air pollution predictability in association with the optimal observational network is limited in the time scales about 6 days. With the high efficiency and in an economic fashion, such a sensitivity-based optimal observing system holds promise for accurately predicting an air pollution event in the targeted area once the adjoint and variational procedure of a realistic atmosphere model including transport and chemical processes is performed.&quot;,&quot;publisher&quot;:&quot;Elsevier B.V.&quot;,&quot;volume&quot;:&quot;773&quot;,&quot;container-title-short&quot;:&quot;&quot;},&quot;isTemporary&quot;:false},{&quot;id&quot;:&quot;9ce6003b-3691-3d44-80f9-1a11d2d4d21b&quot;,&quot;itemData&quot;:{&quot;type&quot;:&quot;paper-conference&quot;,&quot;id&quot;:&quot;9ce6003b-3691-3d44-80f9-1a11d2d4d21b&quot;,&quot;title&quot;:&quot;Atmospheric stability classes and its effect on co concentration emission around Kirkuk refinery&quot;,&quot;author&quot;:[{&quot;family&quot;:&quot;Saleh&quot;,&quot;given&quot;:&quot;Sajjad H.&quot;,&quot;parse-names&quot;:false,&quot;dropping-particle&quot;:&quot;&quot;,&quot;non-dropping-particle&quot;:&quot;&quot;},{&quot;family&quot;:&quot;Hassoon&quot;,&quot;given&quot;:&quot;Ahmed F.&quot;,&quot;parse-names&quot;:false,&quot;dropping-particle&quot;:&quot;&quot;,&quot;non-dropping-particle&quot;:&quot;&quot;}],&quot;container-title&quot;:&quot;Journal of Physics: Conference Series&quot;,&quot;container-title-short&quot;:&quot;J Phys Conf Ser&quot;,&quot;DOI&quot;:&quot;10.1088/1742-6596/1963/1/012034&quot;,&quot;ISSN&quot;:&quot;17426596&quot;,&quot;issued&quot;:{&quot;date-parts&quot;:[[2021,7,26]]},&quot;abstract&quot;:&quot;Atmospheric stability defines as the atmospheric tendency to reduce or intensify vertical motion, in other words, suppress or enhance existing turbulence, thus atmospheric stability play important role in transport and dispersion of air pollutant. In This study relationship between air pollutant of CO gases in 2019 resulted from burning three types of fuels (fuel gas, gas oil, naphtha) in 8 production units inside Kirkuk refinery (located in north-east of Iraq), and atmospheric stability analysis in different directions to know the effect of atmospheric stability classes on the emission of CO poison gas. Atmospheric element such as wind speed, cloud amount and solar altitude used by the Turner method to calculate seven stability classes, these classes are compared with CO pollutant at a different distance from the source point. From samples taken from stacks and fuels burned in a refinery, emission rate and exist velocity from 11 stacks calculated and used to estimated CO gas by Gaussian equation for dispersion at two months (January, July) in 2019. The comparison values of the concentrations with the distances from the point source for January and July was carefully examined, as it was noticed that the concentrations during the month's classes B and F varieties in percent between January and July reach %120 - %170, while in the rest classes C, D, and G were close to 80% it decreases with the distance through (1000m- 10000m) by 81% - 59%, in Class A and E There is a difference in one of the two months.&quot;,&quot;publisher&quot;:&quot;IOP Publishing Ltd&quot;,&quot;issue&quot;:&quot;1&quot;,&quot;volume&quot;:&quot;1963&quot;},&quot;isTemporary&quot;:false}]},{&quot;citationID&quot;:&quot;MENDELEY_CITATION_3990deff-3b5d-4cf5-b90a-27263bbd5c6e&quot;,&quot;properties&quot;:{&quot;noteIndex&quot;:0},&quot;isEdited&quot;:false,&quot;manualOverride&quot;:{&quot;isManuallyOverridden&quot;:false,&quot;citeprocText&quot;:&quot;[40]&quot;,&quot;manualOverrideText&quot;:&quot;&quot;},&quot;citationTag&quot;:&quot;MENDELEY_CITATION_v3_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&quot;,&quot;citationItems&quot;:[{&quot;id&quot;:&quot;ec8a7427-84e5-37f3-b8d2-1d0c76583b28&quot;,&quot;itemData&quot;:{&quot;type&quot;:&quot;article-journal&quot;,&quot;id&quot;:&quot;ec8a7427-84e5-37f3-b8d2-1d0c76583b28&quot;,&quot;title&quot;:&quot;Evaluation of the impact of ground-level concentrations of SO2, NOx, CO, and PM10 emitted from a steel melting plant on Muscat, Oman&quot;,&quot;author&quot;:[{&quot;family&quot;:&quot;Abdul-Wahab&quot;,&quot;given&quot;:&quot;Sabah&quot;,&quot;parse-names&quot;:false,&quot;dropping-particle&quot;:&quot;&quot;,&quot;non-dropping-particle&quot;:&quot;&quot;},{&quot;family&quot;:&quot;Fadlallah&quot;,&quot;given&quot;:&quot;Sulaiman&quot;,&quot;parse-names&quot;:false,&quot;dropping-particle&quot;:&quot;&quot;,&quot;non-dropping-particle&quot;:&quot;&quot;},{&quot;family&quot;:&quot;Al-Rashdi&quot;,&quot;given&quot;:&quot;Moosa&quot;,&quot;parse-names&quot;:false,&quot;dropping-particle&quot;:&quot;&quot;,&quot;non-dropping-particle&quot;:&quot;&quot;}],&quot;container-title&quot;:&quot;Sustainable Cities and Society&quot;,&quot;container-title-short&quot;:&quot;Sustain Cities Soc&quot;,&quot;DOI&quot;:&quot;https://doi.org/10.1016/j.scs.2018.01.048&quot;,&quot;ISSN&quot;:&quot;2210-6707&quot;,&quot;URL&quot;:&quot;https://www.sciencedirect.com/science/article/pii/S2210670717315822&quot;,&quot;issued&quot;:{&quot;date-parts&quot;:[[2018]]},&quot;page&quot;:&quot;675-683&quot;,&quot;abstract&quot;:&quot;Steel melting plants expel multiple pollutant gasses and particles and, as a result, they impact the surrounding air quality. The main objective of the current study was to investigate the concentration dispersion of sulfur dioxide (SO2), carbon monoxide (CO), nitrogen oxides (NOx) and particulate matter with an aerodynamic diameter of less than 10 μm (PM10) emitted from a steel plant located in Muscat, Oman. This investigation was supported by the use of CALPUFF dispersion modeling software. The study analysis was based on selected modeling days that represent two different periods of the year: winter and summer. CALPUFF case study simulation results showed that winter NOx concentration levels exceeded the allowable concentrations set by the United States Environmental Protection Agency (U.S. EPA) standards. On the other hand, SO2, CO, and PM10 simulated results were within the allowable concentration limits.&quot;,&quot;volume&quot;:&quot;38&quot;},&quot;isTemporary&quot;:false}]},{&quot;citationID&quot;:&quot;MENDELEY_CITATION_f6ee3a7a-6fa7-4b33-af9f-9d625fddd494&quot;,&quot;properties&quot;:{&quot;noteIndex&quot;:0},&quot;isEdited&quot;:false,&quot;manualOverride&quot;:{&quot;isManuallyOverridden&quot;:false,&quot;citeprocText&quot;:&quot;[41], [42], [43]&quot;,&quot;manualOverrideText&quot;:&quot;&quot;},&quot;citationTag&quot;:&quot;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&quot;,&quot;citationItems&quot;:[{&quot;id&quot;:&quot;fe2d5f6e-d08c-37e0-94d3-01ab126163b2&quot;,&quot;itemData&quot;:{&quot;type&quot;:&quot;article-journal&quot;,&quot;id&quot;:&quot;fe2d5f6e-d08c-37e0-94d3-01ab126163b2&quot;,&quot;title&quot;:&quot;Emissions and exposure assessments of SOX, NOX, PM10/2.5 and trace metals from oil industries: A review study (2000–2018)&quot;,&quot;author&quot;:[{&quot;family&quot;:&quot;Amoatey&quot;,&quot;given&quot;:&quot;Patrick&quot;,&quot;parse-names&quot;:false,&quot;dropping-particle&quot;:&quot;&quot;,&quot;non-dropping-particle&quot;:&quot;&quot;},{&quot;family&quot;:&quot;Omidvarborna&quot;,&quot;given&quot;:&quot;Hamid&quot;,&quot;parse-names&quot;:false,&quot;dropping-particle&quot;:&quot;&quot;,&quot;non-dropping-particle&quot;:&quot;&quot;},{&quot;family&quot;:&quot;Baawain&quot;,&quot;given&quot;:&quot;Mahad Said&quot;,&quot;parse-names&quot;:false,&quot;dropping-particle&quot;:&quot;&quot;,&quot;non-dropping-particle&quot;:&quot;&quot;},{&quot;family&quot;:&quot;Al-Mamun&quot;,&quot;given&quot;:&quot;Abdullah&quot;,&quot;parse-names&quot;:false,&quot;dropping-particle&quot;:&quot;&quot;,&quot;non-dropping-particle&quot;:&quot;&quot;}],&quot;container-title&quot;:&quot;Process Safety and Environmental Protection&quot;,&quot;DOI&quot;:&quot;https://doi.org/10.1016/j.psep.2019.01.014&quot;,&quot;ISSN&quot;:&quot;0957-5820&quot;,&quot;URL&quot;:&quot;https://www.sciencedirect.com/science/article/pii/S0957582018313557&quot;,&quot;issued&quot;:{&quot;date-parts&quot;:[[2019]]},&quot;page&quot;:&quot;215-228&quot;,&quot;abstract&quot;:&quot;Rapid urbanization and industrial growth have caused massive increase in the number and the production capacities of oil industries. Such industries release a wide-range of ambient acidic gases, particulate matters (PMs) and trace metals into the environment. They can also undergo chemical transformation and nucleation to form new chemical species and secondary aerosols. These pollutants are potentially carcinogenic and may cause cardiorespiratory, pulmonary mortalities and morbidities to the exposed population through inhalation, ingestion and dermal contact. Hence, the main objective of this review study was to identify various approaches used in monitoring, measurement, and control of ambient acidic gases, PMs and trace metals from oil industries. The review study revealed that PM10/2.5, SO2, NO2, and trace metals were the widely reported ambient air pollutants released from oil industries. Cancer and respiratory diseases were the major health effects associated with such emissions. Air quality monitoring stations, samplers and dispersion models were found as the main approaches used to determine the emissions. Moreover, recommendations on ultrafine particles, Nano-particle and long-range transportation exposure assessments of pollutants were explored. Apart from that, the fate of pollutants, properties, routes of exposure, human health risk assessments and new approaches of emerging control technologies (Fenton and Ultrasonic reactions mainly on SO2, NOx and Hg reductions) were systematically reviewed. Finally, additional research on exposure assessment of oil industry emissions by private companies and government agencies was discussed.&quot;,&quot;volume&quot;:&quot;123&quot;,&quot;container-title-short&quot;:&quot;&quot;},&quot;isTemporary&quot;:false},{&quot;id&quot;:&quot;0456d9b2-0e6e-391f-9113-3d6ebd7c3848&quot;,&quot;itemData&quot;:{&quot;type&quot;:&quot;article-journal&quot;,&quot;id&quot;:&quot;0456d9b2-0e6e-391f-9113-3d6ebd7c3848&quot;,&quot;title&quot;:&quot;Dispersion modeling of odour, gases, and respirable dust using AERMOD for poultry and dairy barns in the Canadian Prairies&quot;,&quot;author&quot;:[{&quot;family&quot;:&quot;Huang&quot;,&quot;given&quot;:&quot;Dandan&quot;,&quot;parse-names&quot;:false,&quot;dropping-particle&quot;:&quot;&quot;,&quot;non-dropping-particle&quot;:&quot;&quot;},{&quot;family&quot;:&quot;Guo&quot;,&quot;given&quot;:&quot;Huiqing&quot;,&quot;parse-names&quot;:false,&quot;dropping-particle&quot;:&quot;&quot;,&quot;non-dropping-particle&quot;:&quot;&quot;}],&quot;container-title&quot;:&quot;Science of The Total Environment&quot;,&quot;DOI&quot;:&quot;https://doi.org/10.1016/j.scitotenv.2019.07.010&quot;,&quot;ISSN&quot;:&quot;0048-9697&quot;,&quot;URL&quot;:&quot;https://www.sciencedirect.com/science/article/pii/S0048969719331237&quot;,&quot;issued&quot;:{&quot;date-parts&quot;:[[2019]]},&quot;page&quot;:&quot;620-628&quot;,&quot;abstract&quot;:&quot;For determining setback distances considering multiple air pollutants, a comprehensive study was conducted to simulate the atmospheric dispersion of odour, ammonia (NH3), hydrogen sulfide (H2S), and respirable dust using an US EPA air dispersion model AERMOD for a commercial dairy, broiler, and cage-layer barn in the Canadian Prairies. The simulation was conducted using five years of meteorological data. Setback distances were determined with the input of varying monthly emission rates of all four air pollutants and odour impact criteria specifically developed for all three odour sources. Results showed the layer barn had the greatest odour impact area (maximum 3023 m for an annual average odour concentration of 0.01 OU m−3) followed by the broiler and dairy barns. Due to the prevailing south wind for all three barns, odour traveled farthest in the north. Using the suggested odour impact criteria by the Government of Saskatchewan defined for all odour sources, maximum setback distances were decreasing from 1941 to 641 m for the layer barn and from 980 to 320 m for the broiler barn along with the increasing of odour concentration (OC) thresholds (1–6 OU m−3), all in the north direction. While for the dairy barn, setback distances were determined only under an OC limit of 1 OU m−3; maximum 205 m in the north and minimum 171 m in the south. Using the newly developed odour impact criteria specifically for the three odour sources, maximum setback distance of 558 m in the north was determined for the layer barn under an odour threshold of 9 OU m−3. Additionally, the results suggest the use of odour impact criteria for determining setback distance rather than using gas/respirable threshold limits set in ambient air quality standards as the former always requires much greater setback distances than the latter.&quot;,&quot;volume&quot;:&quot;690&quot;,&quot;container-title-short&quot;:&quot;&quot;},&quot;isTemporary&quot;:false},{&quot;id&quot;:&quot;35f0fcb5-0a92-3e0d-9b0b-ce7cf6ef4c6b&quot;,&quot;itemData&quot;:{&quot;type&quot;:&quot;article-journal&quot;,&quot;id&quot;:&quot;35f0fcb5-0a92-3e0d-9b0b-ce7cf6ef4c6b&quot;,&quot;title&quot;:&quot;GIS for Assessment and Modeling Air Pollution by Industrial Facilities&quot;,&quot;author&quot;:[{&quot;family&quot;:&quot;Myshko&quot;,&quot;given&quot;:&quot;Roman A.&quot;,&quot;parse-names&quot;:false,&quot;dropping-particle&quot;:&quot;&quot;,&quot;non-dropping-particle&quot;:&quot;&quot;},{&quot;family&quot;:&quot;Kurakina&quot;,&quot;given&quot;:&quot;Natalia I.&quot;,&quot;parse-names&quot;:false,&quot;dropping-particle&quot;:&quot;&quot;,&quot;non-dropping-particle&quot;:&quot;&quot;}],&quot;container-title&quot;:&quot;Proceedings of the 2021 IEEE Conference of Russian Young Researchers in Electrical and Electronic Engineering, ElConRus 2021&quot;,&quot;accessed&quot;:{&quot;date-parts&quot;:[[2022,11,18]]},&quot;DOI&quot;:&quot;10.1109/ELCONRUS51938.2021.9396270&quot;,&quot;ISBN&quot;:&quot;9780738142753&quot;,&quot;issued&quot;:{&quot;date-parts&quot;:[[2021,1,26]]},&quot;page&quot;:&quot;1789-1802&quot;,&quot;abstract&quot;:&quot;The work is focused on the creation of a GIS-based system for assessing and modeling atmospheric air pollution by industrial facilities to ensure environmental safety and prevent possible emergencies. The analysis of regulatory documented methods for calculating pollutants emissions dispersion in the air is presented. A point source pollutant concentration field computing algorithm with subsequent visualization is developed. Based on the developed algorithm, the total field pollutants concentration from multiple sources calculating approach is built. ArcGIS for Desktop is used for simulation results visualization. The software implementation of the developed algorithm is made using Python.&quot;,&quot;publisher&quot;:&quot;Institute of Electrical and Electronics Engineers Inc.&quot;,&quot;container-title-short&quot;:&quot;&quot;},&quot;isTemporary&quot;:false}]},{&quot;citationID&quot;:&quot;MENDELEY_CITATION_ddbca692-02b1-4665-8a9b-d671adc7f5b2&quot;,&quot;properties&quot;:{&quot;noteIndex&quot;:0},&quot;isEdited&quot;:false,&quot;manualOverride&quot;:{&quot;isManuallyOverridden&quot;:false,&quot;citeprocText&quot;:&quot;[44]&quot;,&quot;manualOverrideText&quot;:&quot;&quot;},&quot;citationTag&quot;:&quot;MENDELEY_CITATION_v3_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&quot;,&quot;citationItems&quot;:[{&quot;id&quot;:&quot;a8c19830-0717-319b-ace4-486f423d2bd4&quot;,&quot;itemData&quot;:{&quot;type&quot;:&quot;article-journal&quot;,&quot;id&quot;:&quot;a8c19830-0717-319b-ace4-486f423d2bd4&quot;,&quot;title&quot;:&quot;A hybrid approach to predict daily NO2 concentrations at city block scale&quot;,&quot;author&quot;:[{&quot;family&quot;:&quot;Zhang&quot;,&quot;given&quot;:&quot;Xueying&quot;,&quot;parse-names&quot;:false,&quot;dropping-particle&quot;:&quot;&quot;,&quot;non-dropping-particle&quot;:&quot;&quot;},{&quot;family&quot;:&quot;Just&quot;,&quot;given&quot;:&quot;Allan C&quot;,&quot;parse-names&quot;:false,&quot;dropping-particle&quot;:&quot;&quot;,&quot;non-dropping-particle&quot;:&quot;&quot;},{&quot;family&quot;:&quot;Hsu&quot;,&quot;given&quot;:&quot;Hsiao-Hsien Leon&quot;,&quot;parse-names&quot;:false,&quot;dropping-particle&quot;:&quot;&quot;,&quot;non-dropping-particle&quot;:&quot;&quot;},{&quot;family&quot;:&quot;Kloog&quot;,&quot;given&quot;:&quot;Itai&quot;,&quot;parse-names&quot;:false,&quot;dropping-particle&quot;:&quot;&quot;,&quot;non-dropping-particle&quot;:&quot;&quot;},{&quot;family&quot;:&quot;Woody&quot;,&quot;given&quot;:&quot;Matthew&quot;,&quot;parse-names&quot;:false,&quot;dropping-particle&quot;:&quot;&quot;,&quot;non-dropping-particle&quot;:&quot;&quot;},{&quot;family&quot;:&quot;Mi&quot;,&quot;given&quot;:&quot;Zhongyuan&quot;,&quot;parse-names&quot;:false,&quot;dropping-particle&quot;:&quot;&quot;,&quot;non-dropping-particle&quot;:&quot;&quot;},{&quot;family&quot;:&quot;Rush&quot;,&quot;given&quot;:&quot;Johnathan&quot;,&quot;parse-names&quot;:false,&quot;dropping-particle&quot;:&quot;&quot;,&quot;non-dropping-particle&quot;:&quot;&quot;},{&quot;family&quot;:&quot;Georgopoulos&quot;,&quot;given&quot;:&quot;Panos&quot;,&quot;parse-names&quot;:false,&quot;dropping-particle&quot;:&quot;&quot;,&quot;non-dropping-particle&quot;:&quot;&quot;},{&quot;family&quot;:&quot;Wright&quot;,&quot;given&quot;:&quot;Robert O&quot;,&quot;parse-names&quot;:false,&quot;dropping-particle&quot;:&quot;&quot;,&quot;non-dropping-particle&quot;:&quot;&quot;},{&quot;family&quot;:&quot;Stroustrup&quot;,&quot;given&quot;:&quot;Annemarie&quot;,&quot;parse-names&quot;:false,&quot;dropping-particle&quot;:&quot;&quot;,&quot;non-dropping-particle&quot;:&quot;&quot;}],&quot;container-title&quot;:&quot;Science of The Total Environment&quot;,&quot;DOI&quot;:&quot;https://doi.org/10.1016/j.scitotenv.2020.143279&quot;,&quot;ISSN&quot;:&quot;0048-9697&quot;,&quot;URL&quot;:&quot;https://www.sciencedirect.com/science/article/pii/S0048969720368108&quot;,&quot;issued&quot;:{&quot;date-parts&quot;:[[2021]]},&quot;page&quot;:&quot;143279&quot;,&quot;abstract&quot;:&quot;Estimating the ambient concentration of nitrogen dioxide (NO2) is challenging because NO2 generated by local fossil fuel combustion varies greatly in concentration across space and time. This study demonstrates an integrated hybrid approach combining dispersion modeling and land use regression (LUR) to predict daily NO2 concentrations at a high spatial resolution (e.g., 50 m) in the New York tri-state area. The daily concentration of traffic-related NO2 was estimated at the Environmental Protection Agency's NO2 monitoring sites in the study area for the years 2015–2017, using the Research LINE source (R-LINE) model with inputs of traffic data provided by the Highway Performance and Management System and meteorological data provided by the NOAA Integrated Surface Database. We used the R-LINE-predicted daily concentrations of NO2 to build mixed-effects regression models, including additional variables representing land use features, geographic characteristics, weather, and other predictors. The mixed model was selected by the Elastic Net method. Each model's performance was evaluated using the out-of-sample coefficient of determination (R2) and the square root of mean squared error (RMSE) from ten-fold cross-validation (CV). The mixed model showed a good prediction performance (CV R2: 0.75–0.79, RMSE: 3.9–4.0 ppb). R-LINE outputs improved the overall, spatial, and temporal CV R2 by 10.0%, 18.9% and 7.7% respectively. Given the output of R-LINE is point-based and has a flexible spatial resolution, this hybrid approach allows prediction of daily NO2 at an extremely high spatial resolution such as city blocks.&quot;,&quot;volume&quot;:&quot;761&quot;,&quot;container-title-short&quot;:&quot;&quot;},&quot;isTemporary&quot;:false}]},{&quot;citationID&quot;:&quot;MENDELEY_CITATION_50f5bc6f-a8fe-434a-b0e5-317857d11a4d&quot;,&quot;properties&quot;:{&quot;noteIndex&quot;:0},&quot;isEdited&quot;:false,&quot;manualOverride&quot;:{&quot;isManuallyOverridden&quot;:false,&quot;citeprocText&quot;:&quot;[45]&quot;,&quot;manualOverrideText&quot;:&quot;&quot;},&quot;citationTag&quot;:&quot;MENDELEY_CITATION_v3_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&quot;,&quot;citationItems&quot;:[{&quot;id&quot;:&quot;e34a7128-01b7-31fc-8265-f3f2f33bf102&quot;,&quot;itemData&quot;:{&quot;type&quot;:&quot;article-journal&quot;,&quot;id&quot;:&quot;e34a7128-01b7-31fc-8265-f3f2f33bf102&quot;,&quot;title&quot;:&quot;Dispersion model evaluation of PM2.5, NOx and SO2 from point and major line sources in Nova Scotia, Canada using AERMOD Gaussian plume air dispersion model&quot;,&quot;author&quot;:[{&quot;family&quot;:&quot;Gibson&quot;,&quot;given&quot;:&quot;Mark D&quot;,&quot;parse-names&quot;:false,&quot;dropping-particle&quot;:&quot;&quot;,&quot;non-dropping-particle&quot;:&quot;&quot;},{&quot;family&quot;:&quot;Kundu&quot;,&quot;given&quot;:&quot;Soumita&quot;,&quot;parse-names&quot;:false,&quot;dropping-particle&quot;:&quot;&quot;,&quot;non-dropping-particle&quot;:&quot;&quot;},{&quot;family&quot;:&quot;Satish&quot;,&quot;given&quot;:&quot;Mysore&quot;,&quot;parse-names&quot;:false,&quot;dropping-particle&quot;:&quot;&quot;,&quot;non-dropping-particle&quot;:&quot;&quot;}],&quot;container-title&quot;:&quot;Atmospheric Pollution Research&quot;,&quot;container-title-short&quot;:&quot;Atmos Pollut Res&quot;,&quot;DOI&quot;:&quot;https://doi.org/10.5094/APR.2013.016&quot;,&quot;ISSN&quot;:&quot;1309-1042&quot;,&quot;URL&quot;:&quot;https://www.sciencedirect.com/science/article/pii/S1309104215303858&quot;,&quot;issued&quot;:{&quot;date-parts&quot;:[[2013]]},&quot;page&quot;:&quot;157-167&quot;,&quot;abstract&quot;:&quot;AERMOD was used to model the air dispersion of point and major line emissions of PM2.5 in Halifax and Pictou, NOX in Halifax and SO2 in Halifax, Sydney and Port Hawkesbury, Nova Scotia, Canada. Emission inventory data for 2004 were used in simulations within four, 50 km x 50 km, domains over annual, monthly and 1–hour averaging periods. Annual averaged surface concentration maps are reported. Modeled versus observed comparisons were made within each domain at the Government, National Air Pollution Surveillance (NAPS) monitoring sites (discrete receptors). Evaluation of the model was conducted on the annual, monthly and hourly results using a number of statistical methods that included R2, fractional bias, normalized mean square error and the fraction of predictions within a factor of two of the observations. The AERMOD model evaluation showed that there was good agreement between the modeled and observed SO2 concentration for the annual and monthly comparison but less skill at estimating the hourly comparisons for SO2 in Halifax and Sydney. AERMOD showed poor model skill at predicting SO2 in Port Hawkesbury over the same averaging periods. The model evaluation for PM2.5 in Halifax, PM2.5 in Pictou and NOX in Halifax showed poor agreements and model skill. The surface concentrations from the point and major lines sources in all domains from all metrics were found to be well below the National Air Quality Standards. AERMOD has shown its utility as a suitable model for conducting dispersion modeling from point and line sources in Nova Scotia with good model skill for estimating annual and monthly SO2 concentrations in Halifax and Sydney. The study highlights the validity of using emission inventory data to estimate the surface impact of major point and line sources within domains containing complex terrain, differing land use types and with large variability within the annual meteorology.&quot;,&quot;issue&quot;:&quot;2&quot;,&quot;volume&quot;:&quot;4&quot;},&quot;isTemporary&quot;:false}]},{&quot;citationID&quot;:&quot;MENDELEY_CITATION_ee6b4e9a-8272-4112-a8f2-725e34f8fe9e&quot;,&quot;properties&quot;:{&quot;noteIndex&quot;:0},&quot;isEdited&quot;:false,&quot;manualOverride&quot;:{&quot;isManuallyOverridden&quot;:false,&quot;citeprocText&quot;:&quot;[46]&quot;,&quot;manualOverrideText&quot;:&quot;&quot;},&quot;citationTag&quot;:&quot;MENDELEY_CITATION_v3_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&quot;,&quot;citationItems&quot;:[{&quot;id&quot;:&quot;f89743bf-43f3-3db7-8f54-dec788527416&quot;,&quot;itemData&quot;:{&quot;type&quot;:&quot;article-journal&quot;,&quot;id&quot;:&quot;f89743bf-43f3-3db7-8f54-dec788527416&quot;,&quot;title&quot;:&quot;On the environmental effectiveness analysis of energy policies: A case study of air pollution in the megacity of Tehran&quot;,&quot;author&quot;:[{&quot;family&quot;:&quot;Taksibi&quot;,&quot;given&quot;:&quot;Farzaneh&quot;,&quot;parse-names&quot;:false,&quot;dropping-particle&quot;:&quot;&quot;,&quot;non-dropping-particle&quot;:&quot;&quot;},{&quot;family&quot;:&quot;Khajehpour&quot;,&quot;given&quot;:&quot;Hossein&quot;,&quot;parse-names&quot;:false,&quot;dropping-particle&quot;:&quot;&quot;,&quot;non-dropping-particle&quot;:&quot;&quot;},{&quot;family&quot;:&quot;Saboohi&quot;,&quot;given&quot;:&quot;Yadollah&quot;,&quot;parse-names&quot;:false,&quot;dropping-particle&quot;:&quot;&quot;,&quot;non-dropping-particle&quot;:&quot;&quot;}],&quot;container-title&quot;:&quot;Science of The Total Environment&quot;,&quot;DOI&quot;:&quot;https://doi.org/10.1016/j.scitotenv.2019.135824&quot;,&quot;ISSN&quot;:&quot;0048-9697&quot;,&quot;URL&quot;:&quot;https://www.sciencedirect.com/science/article/pii/S004896971935819X&quot;,&quot;issued&quot;:{&quot;date-parts&quot;:[[2020]]},&quot;page&quot;:&quot;135824&quot;,&quot;abstract&quot;:&quot;The present study compared different approaches to assessing the environmental cost-effectiveness of energy policy scenarios. As a case study, the megacity of Tehran in Iran was studied. A key policy challenge in this city is to curb high concentrations of PM2.5 and mitigate the associated adverse impacts. The results demonstrated that in the business as usual case, the spatially averaged primary and secondary PM2.5 concentration in Tehran will increase by 30% in the 2010–2030 period. Adopting certain planned policy scenarios and the corresponding pollutant concentration reductions in Tehran shows that although most of the emission comes from industrial activities around the city, the distribution of the transportation emission sources may play the most effective role in decreasing pollution levels in transport-related energy policies. Next, based on environmental damage costs and abatement costs in different pollution mitigation scenarios, the best (most environmentally cost-effective) scenarios were evaluated. The eco-efficiencies of the energy policies were assessed based on two proxies of environmental impacts: the reduced damage cost as a function of the reduced emission rates of the pollutants and the decreased number of polluted days in the year. In a sample area in which the simulated concentrations were verified by local measurements, the most efficient mitigation scenario would decrease the average concentration of PM2.5 by 35% in 2030 and the number of polluted days by 20%. These findings indicate how far the linear functionality of the damage cost from emission levels may mislead environmental impact assessments. This is due to neglecting the source distribution effects and geographical conditions of the environment.&quot;,&quot;volume&quot;:&quot;705&quot;,&quot;container-title-short&quot;:&quot;&quot;},&quot;isTemporary&quot;:false}]},{&quot;citationID&quot;:&quot;MENDELEY_CITATION_7868d98c-1c46-47ba-a96a-2503427696bd&quot;,&quot;properties&quot;:{&quot;noteIndex&quot;:0},&quot;isEdited&quot;:false,&quot;manualOverride&quot;:{&quot;isManuallyOverridden&quot;:false,&quot;citeprocText&quot;:&quot;[47]&quot;,&quot;manualOverrideText&quot;:&quot;&quot;},&quot;citationTag&quot;:&quot;MENDELEY_CITATION_v3_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&quot;,&quot;citationItems&quot;:[{&quot;id&quot;:&quot;1bf5dfe3-6107-30a6-a0c1-f70fc4aa0ed2&quot;,&quot;itemData&quot;:{&quot;type&quot;:&quot;article-journal&quot;,&quot;id&quot;:&quot;1bf5dfe3-6107-30a6-a0c1-f70fc4aa0ed2&quot;,&quot;title&quot;:&quot;Use of dispersion model and satellite SO2 retrievals for environmental impact assessment of coal-fired power plants&quot;,&quot;author&quot;:[{&quot;family&quot;:&quot;Akyuz&quot;,&quot;given&quot;:&quot;Ezgi&quot;,&quot;parse-names&quot;:false,&quot;dropping-particle&quot;:&quot;&quot;,&quot;non-dropping-particle&quot;:&quot;&quot;},{&quot;family&quot;:&quot;Kaynak&quot;,&quot;given&quot;:&quot;Burcak&quot;,&quot;parse-names&quot;:false,&quot;dropping-particle&quot;:&quot;&quot;,&quot;non-dropping-particle&quot;:&quot;&quot;}],&quot;container-title&quot;:&quot;Science of The Total Environment&quot;,&quot;DOI&quot;:&quot;https://doi.org/10.1016/j.scitotenv.2019.06.464&quot;,&quot;ISSN&quot;:&quot;0048-9697&quot;,&quot;URL&quot;:&quot;https://www.sciencedirect.com/science/article/pii/S0048969719330372&quot;,&quot;issued&quot;:{&quot;date-parts&quot;:[[2019]]},&quot;page&quot;:&quot;808-819&quot;,&quot;abstract&quot;:&quot;The aim of this study is to investigate the impact of ten proposed plants along with three operating plants in Çanakkale province of Turkey where the proposed plants are within very close proximity. The province has the highest capacity of the planned plants and the region is also of interest due to its history, tourism and agriculture potential. Current SO2 pollution was assessed using ground observations and satellite retrievals where the impact of plants was better captured by satellite retrievals. Individual and cumulative impact from proposed and operating plants was simulated by CALPUFF for 2014. The study domain was 150 × 150 km2, with 1 × 1 km2 cell size. The effect of changing meteorological inputs and domain size were investigated with simulations. Three cases were performed using meteorological inputs: from one surface and one radiosonde station (Case 1), 22 surface and one radiosonde station (Case 2), and 22 surface and two radiosonde stations (Case 3). Case 2 and 3 resulted in higher concentrations and showed larger affected regions than case 1 in all simulations. The cumulative impact of proposed plants indicated national annual and daily limit values were exceeded in Case 2 and 3. Hourly limit values were exceeded in all three cases. Simulations for two selected proposed plants were assessed for plant impact area given in environmental impact area reports. Results indicated the plant impact areas cannot be sufficient to determine the maximum SO2 concentrations in some cases and using single meteorology station data cannot represent the study area, especially regions with complex terrain and land-sea interactions such as Çanakkale province. Cumulative impact can be underestimated due to small size of plant impact areas not including other plants. Lastly satellite retrievals are better capturing the pollution than air quality monitoring stations which are strongly affected by meteorology.&quot;,&quot;volume&quot;:&quot;689&quot;,&quot;container-title-short&quot;:&quot;&quot;},&quot;isTemporary&quot;:false}]}]"/>
    <we:property name="MENDELEY_BIBLIOGRAPHY_IS_DIRTY" value="true"/>
    <we:property name="MENDELEY_BIBLIOGRAPHY_LAST_MODIFIED" value="1767640825654"/>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B2ACC6-8243-49BC-BC56-07202E1AF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TotalTime>
  <Pages>12</Pages>
  <Words>8008</Words>
  <Characters>45650</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temp</vt:lpstr>
    </vt:vector>
  </TitlesOfParts>
  <Company>Tehran Ploy Technic</Company>
  <LinksUpToDate>false</LinksUpToDate>
  <CharactersWithSpaces>53551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dc:title>
  <dc:creator>NCME</dc:creator>
  <cp:lastModifiedBy>kara</cp:lastModifiedBy>
  <cp:revision>23</cp:revision>
  <cp:lastPrinted>2007-05-16T03:26:00Z</cp:lastPrinted>
  <dcterms:created xsi:type="dcterms:W3CDTF">2024-02-26T10:03:00Z</dcterms:created>
  <dcterms:modified xsi:type="dcterms:W3CDTF">2026-01-05T22:28:00Z</dcterms:modified>
</cp:coreProperties>
</file>