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931BA1">
      <w:pPr>
        <w:pStyle w:val="Title"/>
        <w:rPr>
          <w:rFonts w:cs="Nazanin"/>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7A9EB086" w14:textId="77451F56" w:rsidR="00B4352A" w:rsidRDefault="00640324" w:rsidP="00640324">
      <w:pPr>
        <w:pStyle w:val="Title"/>
        <w:rPr>
          <w:rFonts w:ascii="Garamond" w:hAnsi="Garamond"/>
          <w:color w:val="000000"/>
          <w:sz w:val="18"/>
          <w:szCs w:val="18"/>
        </w:rPr>
      </w:pPr>
      <w:r w:rsidRPr="00640324">
        <w:rPr>
          <w:rFonts w:cs="Nazanin"/>
          <w:b w:val="0"/>
          <w:bCs w:val="0"/>
          <w:sz w:val="28"/>
        </w:rPr>
        <w:t>Evaluation of Effective Health, Safety, and Environmental (HSE) Management Strategies in Hospitals: A Global Review</w:t>
      </w:r>
      <w:r w:rsidR="00F728DC">
        <w:rPr>
          <w:rFonts w:cs="Nazanin"/>
          <w:b w:val="0"/>
          <w:bCs w:val="0"/>
          <w:sz w:val="28"/>
        </w:rPr>
        <w:br/>
      </w:r>
    </w:p>
    <w:p w14:paraId="34E70A94" w14:textId="77777777" w:rsidR="00B55AB2" w:rsidRPr="00D14553" w:rsidRDefault="00B55AB2" w:rsidP="00B55AB2">
      <w:pPr>
        <w:bidi/>
        <w:jc w:val="center"/>
        <w:rPr>
          <w:rFonts w:cs="Nazanin"/>
          <w:b/>
          <w:bCs/>
          <w:sz w:val="24"/>
          <w:szCs w:val="24"/>
        </w:rPr>
      </w:pPr>
    </w:p>
    <w:p w14:paraId="110C4685" w14:textId="44C4C481" w:rsidR="00B2341C" w:rsidRDefault="00B2341C" w:rsidP="00B2341C">
      <w:pPr>
        <w:pStyle w:val="NormalWeb"/>
        <w:jc w:val="center"/>
        <w:rPr>
          <w:sz w:val="20"/>
          <w:szCs w:val="20"/>
        </w:rPr>
      </w:pPr>
      <w:proofErr w:type="spellStart"/>
      <w:r w:rsidRPr="00D7019C">
        <w:rPr>
          <w:rStyle w:val="Strong"/>
          <w:sz w:val="20"/>
          <w:szCs w:val="20"/>
        </w:rPr>
        <w:t>Panthea</w:t>
      </w:r>
      <w:proofErr w:type="spellEnd"/>
      <w:r w:rsidRPr="00D7019C">
        <w:rPr>
          <w:rStyle w:val="Strong"/>
          <w:sz w:val="20"/>
          <w:szCs w:val="20"/>
        </w:rPr>
        <w:t xml:space="preserve"> </w:t>
      </w:r>
      <w:proofErr w:type="spellStart"/>
      <w:r w:rsidRPr="00D7019C">
        <w:rPr>
          <w:rStyle w:val="Strong"/>
          <w:sz w:val="20"/>
          <w:szCs w:val="20"/>
        </w:rPr>
        <w:t>Hemmati</w:t>
      </w:r>
      <w:proofErr w:type="spellEnd"/>
      <w:r w:rsidR="00FA59AC" w:rsidRPr="00FA59AC">
        <w:rPr>
          <w:rStyle w:val="Strong"/>
        </w:rPr>
        <w:t xml:space="preserve"> </w:t>
      </w:r>
      <w:proofErr w:type="spellStart"/>
      <w:r w:rsidR="00FA59AC" w:rsidRPr="00FA59AC">
        <w:rPr>
          <w:rStyle w:val="Strong"/>
        </w:rPr>
        <w:t>partovi</w:t>
      </w:r>
      <w:proofErr w:type="spellEnd"/>
      <w:r w:rsidRPr="00D7019C">
        <w:rPr>
          <w:sz w:val="20"/>
          <w:szCs w:val="20"/>
        </w:rPr>
        <w:t xml:space="preserve">: </w:t>
      </w:r>
      <w:r w:rsidRPr="00D7019C">
        <w:rPr>
          <w:b/>
          <w:bCs/>
          <w:sz w:val="16"/>
          <w:szCs w:val="16"/>
        </w:rPr>
        <w:t xml:space="preserve">Clinical Research Development Unit, </w:t>
      </w:r>
      <w:proofErr w:type="spellStart"/>
      <w:r w:rsidRPr="00D7019C">
        <w:rPr>
          <w:b/>
          <w:bCs/>
          <w:sz w:val="16"/>
          <w:szCs w:val="16"/>
        </w:rPr>
        <w:t>Qaem</w:t>
      </w:r>
      <w:proofErr w:type="spellEnd"/>
      <w:r w:rsidRPr="00D7019C">
        <w:rPr>
          <w:b/>
          <w:bCs/>
          <w:sz w:val="16"/>
          <w:szCs w:val="16"/>
        </w:rPr>
        <w:t xml:space="preserve"> Hospital, Mashhad University of Medical Sciences, Mashhad, Iran</w:t>
      </w:r>
    </w:p>
    <w:p w14:paraId="4E65A886" w14:textId="00292387" w:rsidR="00A05DC4" w:rsidRPr="00A05DC4" w:rsidRDefault="00A05DC4" w:rsidP="00A05DC4">
      <w:pPr>
        <w:pStyle w:val="NormalWeb"/>
        <w:jc w:val="center"/>
        <w:rPr>
          <w:b/>
          <w:bCs/>
          <w:sz w:val="16"/>
          <w:szCs w:val="16"/>
        </w:rPr>
      </w:pPr>
      <w:r w:rsidRPr="00B05925">
        <w:rPr>
          <w:rStyle w:val="Strong"/>
          <w:sz w:val="20"/>
          <w:szCs w:val="20"/>
        </w:rPr>
        <w:t xml:space="preserve">Maryam </w:t>
      </w:r>
      <w:proofErr w:type="spellStart"/>
      <w:r w:rsidRPr="00B05925">
        <w:rPr>
          <w:rStyle w:val="Strong"/>
          <w:sz w:val="20"/>
          <w:szCs w:val="20"/>
        </w:rPr>
        <w:t>Kabirian</w:t>
      </w:r>
      <w:proofErr w:type="spellEnd"/>
      <w:r w:rsidRPr="00B05925">
        <w:rPr>
          <w:rStyle w:val="Strong"/>
          <w:sz w:val="20"/>
          <w:szCs w:val="20"/>
        </w:rPr>
        <w:t xml:space="preserve"> </w:t>
      </w:r>
      <w:proofErr w:type="spellStart"/>
      <w:r w:rsidRPr="00B05925">
        <w:rPr>
          <w:rStyle w:val="Strong"/>
          <w:sz w:val="20"/>
          <w:szCs w:val="20"/>
        </w:rPr>
        <w:t>Dehkordi</w:t>
      </w:r>
      <w:proofErr w:type="spellEnd"/>
      <w:r w:rsidRPr="00B05925">
        <w:rPr>
          <w:sz w:val="16"/>
          <w:szCs w:val="16"/>
        </w:rPr>
        <w:t>:</w:t>
      </w:r>
      <w:r w:rsidRPr="00B05925">
        <w:rPr>
          <w:b/>
          <w:bCs/>
          <w:sz w:val="16"/>
          <w:szCs w:val="16"/>
        </w:rPr>
        <w:t xml:space="preserve"> Assistant Professor of Cardiovascular Diseases, Faculty of Medicine, Mashhad University of </w:t>
      </w:r>
      <w:bookmarkStart w:id="4" w:name="_GoBack"/>
      <w:bookmarkEnd w:id="4"/>
      <w:r w:rsidRPr="00B05925">
        <w:rPr>
          <w:b/>
          <w:bCs/>
          <w:sz w:val="16"/>
          <w:szCs w:val="16"/>
        </w:rPr>
        <w:t>Medical Sciences, Mashhad, Iran</w:t>
      </w:r>
    </w:p>
    <w:p w14:paraId="1EFA21A1" w14:textId="77777777" w:rsidR="00B2341C" w:rsidRPr="00D7019C" w:rsidRDefault="00B2341C" w:rsidP="00B2341C">
      <w:pPr>
        <w:pStyle w:val="NormalWeb"/>
        <w:jc w:val="center"/>
        <w:rPr>
          <w:b/>
          <w:bCs/>
          <w:sz w:val="16"/>
          <w:szCs w:val="16"/>
        </w:rPr>
      </w:pPr>
      <w:r w:rsidRPr="00D7019C">
        <w:rPr>
          <w:rStyle w:val="Strong"/>
          <w:sz w:val="20"/>
          <w:szCs w:val="20"/>
        </w:rPr>
        <w:t xml:space="preserve">Mohammad </w:t>
      </w:r>
      <w:proofErr w:type="spellStart"/>
      <w:r w:rsidRPr="00D7019C">
        <w:rPr>
          <w:rStyle w:val="Strong"/>
          <w:sz w:val="20"/>
          <w:szCs w:val="20"/>
        </w:rPr>
        <w:t>Shazdeh</w:t>
      </w:r>
      <w:proofErr w:type="spellEnd"/>
      <w:r w:rsidRPr="00D7019C">
        <w:rPr>
          <w:rStyle w:val="Strong"/>
          <w:sz w:val="20"/>
          <w:szCs w:val="20"/>
        </w:rPr>
        <w:t xml:space="preserve"> Ahmadi</w:t>
      </w:r>
      <w:r w:rsidRPr="00D7019C">
        <w:rPr>
          <w:sz w:val="20"/>
          <w:szCs w:val="20"/>
        </w:rPr>
        <w:t xml:space="preserve">: </w:t>
      </w:r>
      <w:r w:rsidRPr="00D7019C">
        <w:rPr>
          <w:b/>
          <w:bCs/>
          <w:sz w:val="16"/>
          <w:szCs w:val="16"/>
        </w:rPr>
        <w:t>MSc Student in Organizational Transformation Management, Attar Institute of Higher Education, Mashhad, Iran</w:t>
      </w:r>
    </w:p>
    <w:p w14:paraId="7CE8D1A3" w14:textId="5C8693FD" w:rsidR="00B2341C" w:rsidRPr="00D7019C" w:rsidRDefault="00425D43" w:rsidP="007F1AD4">
      <w:pPr>
        <w:pStyle w:val="NormalWeb"/>
        <w:jc w:val="center"/>
        <w:rPr>
          <w:b/>
          <w:bCs/>
          <w:sz w:val="16"/>
          <w:szCs w:val="16"/>
        </w:rPr>
      </w:pPr>
      <w:r>
        <w:rPr>
          <w:rStyle w:val="Strong"/>
          <w:sz w:val="20"/>
          <w:szCs w:val="20"/>
        </w:rPr>
        <w:t>Fatemeh</w:t>
      </w:r>
      <w:r w:rsidR="00B2341C" w:rsidRPr="00D7019C">
        <w:rPr>
          <w:rStyle w:val="Strong"/>
          <w:sz w:val="20"/>
          <w:szCs w:val="20"/>
        </w:rPr>
        <w:t xml:space="preserve"> Mahdizadeh</w:t>
      </w:r>
      <w:r w:rsidR="00B2341C" w:rsidRPr="00D7019C">
        <w:rPr>
          <w:sz w:val="20"/>
          <w:szCs w:val="20"/>
        </w:rPr>
        <w:t xml:space="preserve">: </w:t>
      </w:r>
      <w:r w:rsidR="007F1AD4" w:rsidRPr="007F1AD4">
        <w:rPr>
          <w:b/>
          <w:bCs/>
          <w:sz w:val="16"/>
          <w:szCs w:val="16"/>
        </w:rPr>
        <w:t xml:space="preserve"> MSc student of computer networks Iqbal Institute of Higher Education Mashhad Iran</w:t>
      </w:r>
    </w:p>
    <w:p w14:paraId="0ABF443E" w14:textId="77777777" w:rsidR="00B2341C" w:rsidRPr="00D7019C" w:rsidRDefault="00B2341C" w:rsidP="00B2341C">
      <w:pPr>
        <w:pStyle w:val="NormalWeb"/>
        <w:jc w:val="center"/>
        <w:rPr>
          <w:b/>
          <w:bCs/>
          <w:sz w:val="16"/>
          <w:szCs w:val="16"/>
        </w:rPr>
      </w:pPr>
      <w:proofErr w:type="spellStart"/>
      <w:r w:rsidRPr="00D7019C">
        <w:rPr>
          <w:rStyle w:val="Strong"/>
          <w:sz w:val="20"/>
          <w:szCs w:val="20"/>
        </w:rPr>
        <w:t>Ayoub</w:t>
      </w:r>
      <w:proofErr w:type="spellEnd"/>
      <w:r w:rsidRPr="00D7019C">
        <w:rPr>
          <w:rStyle w:val="Strong"/>
          <w:sz w:val="20"/>
          <w:szCs w:val="20"/>
        </w:rPr>
        <w:t xml:space="preserve"> </w:t>
      </w:r>
      <w:proofErr w:type="spellStart"/>
      <w:r w:rsidRPr="00D7019C">
        <w:rPr>
          <w:rStyle w:val="Strong"/>
          <w:sz w:val="20"/>
          <w:szCs w:val="20"/>
        </w:rPr>
        <w:t>Tavakolian</w:t>
      </w:r>
      <w:proofErr w:type="spellEnd"/>
      <w:r w:rsidRPr="00D7019C">
        <w:rPr>
          <w:rStyle w:val="Strong"/>
          <w:sz w:val="20"/>
          <w:szCs w:val="20"/>
        </w:rPr>
        <w:t>*</w:t>
      </w:r>
      <w:r w:rsidRPr="00D7019C">
        <w:rPr>
          <w:sz w:val="16"/>
          <w:szCs w:val="16"/>
        </w:rPr>
        <w:t xml:space="preserve">: </w:t>
      </w:r>
      <w:r w:rsidRPr="00D7019C">
        <w:rPr>
          <w:b/>
          <w:bCs/>
          <w:sz w:val="16"/>
          <w:szCs w:val="16"/>
        </w:rPr>
        <w:t>Department of Emergency Medicine, Faculty of Medicine, Mashhad University of Medical Sciences, Mashhad, Iran</w:t>
      </w:r>
    </w:p>
    <w:p w14:paraId="6FAFBBFA" w14:textId="66A9B2E5" w:rsidR="00747DF5" w:rsidRPr="00747DF5" w:rsidRDefault="00747DF5" w:rsidP="00640324">
      <w:pPr>
        <w:bidi/>
        <w:jc w:val="center"/>
        <w:rPr>
          <w:rFonts w:cs="Nazanin"/>
          <w:b/>
          <w:bCs/>
          <w:rtl/>
        </w:rPr>
      </w:pPr>
    </w:p>
    <w:p w14:paraId="777EB59F" w14:textId="77777777" w:rsidR="00F728DC" w:rsidRDefault="00F728DC" w:rsidP="00B55AB2">
      <w:pPr>
        <w:pStyle w:val="Heading2"/>
        <w:ind w:left="567" w:right="567"/>
        <w:jc w:val="both"/>
        <w:rPr>
          <w:rFonts w:cs="Nazanin"/>
          <w:sz w:val="28"/>
          <w:szCs w:val="28"/>
        </w:rPr>
      </w:pPr>
    </w:p>
    <w:p w14:paraId="273F8A8F" w14:textId="77777777" w:rsidR="00A90D69" w:rsidRDefault="0016451D" w:rsidP="00A90D69">
      <w:pPr>
        <w:pStyle w:val="Heading2"/>
        <w:bidi w:val="0"/>
        <w:ind w:left="567" w:right="567"/>
        <w:jc w:val="left"/>
        <w:rPr>
          <w:rFonts w:cs="Nazanin"/>
        </w:rPr>
      </w:pPr>
      <w:r w:rsidRPr="00D26024">
        <w:rPr>
          <w:rFonts w:cs="Nazanin"/>
        </w:rPr>
        <w:t>Abstract</w:t>
      </w:r>
      <w:bookmarkStart w:id="5" w:name="OLE_LINK8"/>
      <w:bookmarkStart w:id="6" w:name="OLE_LINK9"/>
    </w:p>
    <w:p w14:paraId="5678E152" w14:textId="4BB36451" w:rsidR="00D14553" w:rsidRPr="00A90D69" w:rsidRDefault="00A90D69" w:rsidP="00A90D69">
      <w:pPr>
        <w:pStyle w:val="Heading2"/>
        <w:ind w:left="567" w:right="567"/>
        <w:jc w:val="right"/>
        <w:rPr>
          <w:rFonts w:cs="Traditional Arabic"/>
          <w:b w:val="0"/>
          <w:bCs w:val="0"/>
          <w:sz w:val="20"/>
          <w:szCs w:val="20"/>
          <w:rtl/>
        </w:rPr>
      </w:pPr>
      <w:r w:rsidRPr="00A90D69">
        <w:rPr>
          <w:rFonts w:cs="Traditional Arabic"/>
          <w:b w:val="0"/>
          <w:bCs w:val="0"/>
          <w:sz w:val="20"/>
          <w:szCs w:val="20"/>
        </w:rPr>
        <w:t>Effective management of Health, Safety, and Environment (HSE) in hospitals is critical for ensuring patient safety, protecting healthcare workers, and minimizing environmental impact. This study presents a comprehensive review of global strategies implemented in hospital settings to enhance HSE outcomes. Relevant literature published between 2010 and 2025 was systematically identified through databases including PubMed, Scopus, and Web of Science. Findings indicate that successful HSE management relies on continuous staff training, fostering an organizational safety culture, implementing integrated HSE management systems based on international standards, and utilizing modern technologies for monitoring and controlling environmental risks. Proper medical waste management and active involvement of senior management were also identified as key factors contributing to improved performance. Hospitals adopting these strategies reported reduced occupational accidents, enhanced compliance with environmental regulations, and improved overall healthcare quality. The review highlights that context-specific adaptation of these strategies is essential to maximize effectiveness in different healthcare settings. In conclusion, integrating structured HSE management practices can significantly improve safety, environmental sustainability, and operational efficiency in hospitals worldwide, providing a practical framework for policymakers and hospital administrators</w:t>
      </w:r>
      <w:r w:rsidRPr="00A90D69">
        <w:rPr>
          <w:rFonts w:cs="Traditional Arabic"/>
          <w:b w:val="0"/>
          <w:bCs w:val="0"/>
          <w:sz w:val="20"/>
          <w:szCs w:val="20"/>
          <w:rtl/>
        </w:rPr>
        <w:t>.</w:t>
      </w:r>
    </w:p>
    <w:p w14:paraId="2F9E1C40" w14:textId="77777777" w:rsidR="00273820" w:rsidRPr="00D14553" w:rsidRDefault="00273820" w:rsidP="00B2341C">
      <w:pPr>
        <w:bidi/>
        <w:rPr>
          <w:rFonts w:cs="Nazanin"/>
          <w:b/>
          <w:bCs/>
          <w:sz w:val="28"/>
          <w:szCs w:val="32"/>
          <w:rtl/>
          <w:lang w:bidi="fa-IR"/>
        </w:rPr>
      </w:pPr>
    </w:p>
    <w:p w14:paraId="5FAE84D0" w14:textId="26CC74A0" w:rsidR="00D14553" w:rsidRPr="00D14553" w:rsidRDefault="00D26024" w:rsidP="00A90D69">
      <w:pPr>
        <w:pStyle w:val="Heading2"/>
        <w:ind w:left="567" w:right="567"/>
        <w:jc w:val="right"/>
        <w:rPr>
          <w:rFonts w:cs="Nazanin"/>
          <w:b w:val="0"/>
          <w:bCs w:val="0"/>
          <w:sz w:val="28"/>
          <w:szCs w:val="32"/>
          <w:rtl/>
          <w:lang w:bidi="fa-IR"/>
        </w:rPr>
      </w:pPr>
      <w:r w:rsidRPr="00D26024">
        <w:rPr>
          <w:rFonts w:cs="Nazanin"/>
        </w:rPr>
        <w:t>Keywords</w:t>
      </w:r>
      <w:r w:rsidRPr="00D26024">
        <w:rPr>
          <w:rFonts w:cs="Traditional Arabic"/>
          <w:b w:val="0"/>
          <w:bCs w:val="0"/>
          <w:sz w:val="20"/>
          <w:szCs w:val="20"/>
        </w:rPr>
        <w:t xml:space="preserve">: </w:t>
      </w:r>
      <w:r w:rsidR="00A90D69" w:rsidRPr="00A90D69">
        <w:rPr>
          <w:rFonts w:cs="Traditional Arabic"/>
          <w:b w:val="0"/>
          <w:bCs w:val="0"/>
          <w:sz w:val="20"/>
          <w:szCs w:val="20"/>
        </w:rPr>
        <w:t>ealth, Safety, Environment, HSE Management, Hospital, Occupational Safety, Environmental Sustainability, Risk Management</w:t>
      </w:r>
    </w:p>
    <w:p w14:paraId="4529F6EE" w14:textId="77777777" w:rsidR="00D14553" w:rsidRPr="00D14553" w:rsidRDefault="00D14553" w:rsidP="00D14553">
      <w:pPr>
        <w:bidi/>
        <w:jc w:val="center"/>
        <w:rPr>
          <w:rFonts w:cs="Nazanin"/>
          <w:b/>
          <w:bCs/>
          <w:sz w:val="28"/>
          <w:szCs w:val="32"/>
          <w:rtl/>
          <w:lang w:bidi="fa-IR"/>
        </w:rPr>
      </w:pPr>
    </w:p>
    <w:p w14:paraId="75F2DA5B" w14:textId="77777777" w:rsidR="00D14553" w:rsidRDefault="00D14553" w:rsidP="00D14553">
      <w:pPr>
        <w:bidi/>
        <w:jc w:val="center"/>
        <w:rPr>
          <w:rFonts w:cs="Nazanin"/>
          <w:b/>
          <w:bCs/>
          <w:sz w:val="28"/>
          <w:szCs w:val="32"/>
          <w:lang w:bidi="fa-IR"/>
        </w:rPr>
      </w:pPr>
    </w:p>
    <w:p w14:paraId="71E63BEB" w14:textId="722A2DF9" w:rsidR="00D26024" w:rsidRDefault="00D26024" w:rsidP="00D26024">
      <w:pPr>
        <w:bidi/>
        <w:jc w:val="center"/>
        <w:rPr>
          <w:rFonts w:cs="Nazanin"/>
          <w:b/>
          <w:bCs/>
          <w:sz w:val="28"/>
          <w:szCs w:val="32"/>
          <w:rtl/>
          <w:lang w:bidi="fa-IR"/>
        </w:rPr>
      </w:pPr>
    </w:p>
    <w:p w14:paraId="2895999D" w14:textId="050EC217" w:rsidR="00D26024" w:rsidRDefault="00D26024" w:rsidP="00D26024">
      <w:pPr>
        <w:bidi/>
        <w:jc w:val="center"/>
        <w:rPr>
          <w:rFonts w:cs="Nazanin"/>
          <w:b/>
          <w:bCs/>
          <w:sz w:val="28"/>
          <w:szCs w:val="32"/>
          <w:lang w:bidi="fa-IR"/>
        </w:rPr>
      </w:pPr>
    </w:p>
    <w:p w14:paraId="0E32E8FD" w14:textId="76B39F8C" w:rsidR="00D26024" w:rsidRDefault="00D26024" w:rsidP="00D26024">
      <w:pPr>
        <w:bidi/>
        <w:jc w:val="center"/>
        <w:rPr>
          <w:rFonts w:cs="Nazanin"/>
          <w:b/>
          <w:bCs/>
          <w:sz w:val="28"/>
          <w:szCs w:val="32"/>
          <w:rtl/>
          <w:lang w:bidi="fa-IR"/>
        </w:rPr>
      </w:pPr>
    </w:p>
    <w:p w14:paraId="5220FA4A" w14:textId="4F529FB2" w:rsidR="0076212E" w:rsidRPr="00D14553" w:rsidRDefault="0076212E" w:rsidP="0076212E">
      <w:pPr>
        <w:bidi/>
        <w:jc w:val="center"/>
        <w:rPr>
          <w:rFonts w:cs="Nazanin"/>
          <w:b/>
          <w:bCs/>
          <w:sz w:val="28"/>
          <w:szCs w:val="32"/>
          <w:rtl/>
          <w:lang w:bidi="fa-IR"/>
        </w:rPr>
      </w:pPr>
    </w:p>
    <w:p w14:paraId="5D9D2619" w14:textId="77777777" w:rsidR="000B200C" w:rsidRDefault="000B200C" w:rsidP="00B2341C">
      <w:pPr>
        <w:bidi/>
        <w:rPr>
          <w:rFonts w:cs="Nazanin"/>
          <w:b/>
          <w:bCs/>
          <w:sz w:val="28"/>
          <w:szCs w:val="32"/>
          <w:rtl/>
          <w:lang w:bidi="fa-IR"/>
        </w:rPr>
      </w:pPr>
    </w:p>
    <w:p w14:paraId="329ED023" w14:textId="77777777" w:rsidR="00B2341C" w:rsidRDefault="00B2341C" w:rsidP="00B2341C">
      <w:pPr>
        <w:bidi/>
        <w:rPr>
          <w:rFonts w:cs="Nazanin"/>
          <w:b/>
          <w:bCs/>
          <w:sz w:val="28"/>
          <w:szCs w:val="32"/>
          <w:lang w:bidi="fa-IR"/>
        </w:rPr>
      </w:pPr>
    </w:p>
    <w:p w14:paraId="70CB771A" w14:textId="270D721F" w:rsidR="000B200C" w:rsidRDefault="000B200C" w:rsidP="000B200C">
      <w:pPr>
        <w:bidi/>
        <w:jc w:val="center"/>
        <w:rPr>
          <w:rFonts w:cs="Nazanin"/>
          <w:b/>
          <w:bCs/>
          <w:sz w:val="28"/>
          <w:szCs w:val="32"/>
          <w:lang w:bidi="fa-IR"/>
        </w:rPr>
      </w:pPr>
    </w:p>
    <w:bookmarkEnd w:id="5"/>
    <w:bookmarkEnd w:id="6"/>
    <w:p w14:paraId="0201F0B5" w14:textId="67E6B0C0" w:rsidR="000B200C" w:rsidRPr="009120D2" w:rsidRDefault="00B4572B" w:rsidP="009120D2">
      <w:pPr>
        <w:rPr>
          <w:rFonts w:cs="Nazanin"/>
          <w:b/>
          <w:bCs/>
          <w:sz w:val="28"/>
          <w:szCs w:val="32"/>
          <w:lang w:bidi="fa-IR"/>
        </w:rPr>
      </w:pPr>
      <w:r>
        <w:rPr>
          <w:rFonts w:cs="Nazanin"/>
          <w:b/>
          <w:bCs/>
          <w:lang w:bidi="fa-IR"/>
        </w:rPr>
        <w:t>1.</w:t>
      </w:r>
      <w:r w:rsidR="000B200C" w:rsidRPr="006A3018">
        <w:rPr>
          <w:rFonts w:cs="Nazanin"/>
          <w:b/>
          <w:bCs/>
          <w:lang w:bidi="fa-IR"/>
        </w:rPr>
        <w:t>Introduction</w:t>
      </w:r>
    </w:p>
    <w:p w14:paraId="7D6D8476" w14:textId="77777777" w:rsidR="00E97BAD" w:rsidRPr="00E97BAD" w:rsidRDefault="00E97BAD" w:rsidP="00E97BAD">
      <w:pPr>
        <w:pStyle w:val="NormalWeb"/>
        <w:rPr>
          <w:sz w:val="20"/>
          <w:szCs w:val="20"/>
        </w:rPr>
      </w:pPr>
      <w:r w:rsidRPr="00E97BAD">
        <w:rPr>
          <w:sz w:val="20"/>
          <w:szCs w:val="20"/>
        </w:rPr>
        <w:t>Health, Safety, and Environment (HSE) management in hospitals plays a central role in safeguarding patients, healthcare workers, and the environment. Hospitals are inherently complex systems where clinical care, human resources, equipment, hazardous substances, and high-risk procedures converge, creating potential hazards that can compromise health outcomes and organizational performance. One of the primary objectives of HSE management in healthcare settings is to reduce medical errors, prevent occupational incidents, and ensure compliance with environmental standards — all of which are essential components of quality healthcare delivery [1</w:t>
      </w:r>
      <w:proofErr w:type="gramStart"/>
      <w:r w:rsidRPr="00E97BAD">
        <w:rPr>
          <w:sz w:val="20"/>
          <w:szCs w:val="20"/>
        </w:rPr>
        <w:t>,2</w:t>
      </w:r>
      <w:proofErr w:type="gramEnd"/>
      <w:r w:rsidRPr="00E97BAD">
        <w:rPr>
          <w:sz w:val="20"/>
          <w:szCs w:val="20"/>
        </w:rPr>
        <w:t>].</w:t>
      </w:r>
    </w:p>
    <w:p w14:paraId="6D7FAD55" w14:textId="74612E68" w:rsidR="00E97BAD" w:rsidRPr="00E97BAD" w:rsidRDefault="00E97BAD" w:rsidP="00B2341C">
      <w:pPr>
        <w:pStyle w:val="NormalWeb"/>
        <w:rPr>
          <w:sz w:val="20"/>
          <w:szCs w:val="20"/>
        </w:rPr>
      </w:pPr>
      <w:r w:rsidRPr="00E97BAD">
        <w:rPr>
          <w:sz w:val="20"/>
          <w:szCs w:val="20"/>
        </w:rPr>
        <w:t xml:space="preserve">A critical dimension of HSE in hospitals is </w:t>
      </w:r>
      <w:r w:rsidRPr="00B2341C">
        <w:rPr>
          <w:rStyle w:val="Strong"/>
          <w:b w:val="0"/>
          <w:bCs w:val="0"/>
          <w:sz w:val="20"/>
          <w:szCs w:val="20"/>
        </w:rPr>
        <w:t>patient safety culture</w:t>
      </w:r>
      <w:r w:rsidRPr="00E97BAD">
        <w:rPr>
          <w:sz w:val="20"/>
          <w:szCs w:val="20"/>
        </w:rPr>
        <w:t>, defined as shared values, beliefs, and norms about safety within an organization. Studies have shown that a strong safety culture is correlated with reduced medical errors and improved clinical outcomes, as it encourages open reporting, collaborative problem-solving, and proactive risk mitigation among staff [3</w:t>
      </w:r>
      <w:proofErr w:type="gramStart"/>
      <w:r w:rsidRPr="00E97BAD">
        <w:rPr>
          <w:sz w:val="20"/>
          <w:szCs w:val="20"/>
        </w:rPr>
        <w:t>,4</w:t>
      </w:r>
      <w:proofErr w:type="gramEnd"/>
      <w:r w:rsidRPr="00E97BAD">
        <w:rPr>
          <w:sz w:val="20"/>
          <w:szCs w:val="20"/>
        </w:rPr>
        <w:t>]. Interventions that focus on leadership support, teamwork enhancement, and sustained educational strategies have been found to significantly improve safety culture and quality of</w:t>
      </w:r>
      <w:r w:rsidR="00B2341C">
        <w:rPr>
          <w:sz w:val="20"/>
          <w:szCs w:val="20"/>
        </w:rPr>
        <w:t xml:space="preserve"> care in hospital settings [3</w:t>
      </w:r>
      <w:proofErr w:type="gramStart"/>
      <w:r w:rsidR="00B2341C">
        <w:rPr>
          <w:sz w:val="20"/>
          <w:szCs w:val="20"/>
        </w:rPr>
        <w:t>,4</w:t>
      </w:r>
      <w:proofErr w:type="gramEnd"/>
      <w:r w:rsidRPr="00E97BAD">
        <w:rPr>
          <w:sz w:val="20"/>
          <w:szCs w:val="20"/>
        </w:rPr>
        <w:t>].</w:t>
      </w:r>
    </w:p>
    <w:p w14:paraId="062E9C58" w14:textId="24858DD4" w:rsidR="00E97BAD" w:rsidRPr="00E97BAD" w:rsidRDefault="00E97BAD" w:rsidP="00B2341C">
      <w:pPr>
        <w:pStyle w:val="NormalWeb"/>
        <w:rPr>
          <w:sz w:val="20"/>
          <w:szCs w:val="20"/>
        </w:rPr>
      </w:pPr>
      <w:r w:rsidRPr="00E97BAD">
        <w:rPr>
          <w:sz w:val="20"/>
          <w:szCs w:val="20"/>
        </w:rPr>
        <w:t xml:space="preserve">In addition to patient safety, HSE management encompasses </w:t>
      </w:r>
      <w:r w:rsidRPr="00B2341C">
        <w:rPr>
          <w:rStyle w:val="Strong"/>
          <w:b w:val="0"/>
          <w:bCs w:val="0"/>
          <w:sz w:val="20"/>
          <w:szCs w:val="20"/>
        </w:rPr>
        <w:t>occupational health</w:t>
      </w:r>
      <w:r w:rsidRPr="00E97BAD">
        <w:rPr>
          <w:sz w:val="20"/>
          <w:szCs w:val="20"/>
        </w:rPr>
        <w:t xml:space="preserve"> — protecting healthcare workers from workplace hazards — and </w:t>
      </w:r>
      <w:r w:rsidRPr="00E97BAD">
        <w:rPr>
          <w:rStyle w:val="Strong"/>
          <w:sz w:val="20"/>
          <w:szCs w:val="20"/>
        </w:rPr>
        <w:t>environmental sustainability</w:t>
      </w:r>
      <w:r w:rsidRPr="00E97BAD">
        <w:rPr>
          <w:sz w:val="20"/>
          <w:szCs w:val="20"/>
        </w:rPr>
        <w:t>, particularly in areas such as waste management, pollution control, and compliance with international standards such as ISO 45001 [6,7,8,9]. Ineffective HSE practices can lead to increased infection rates, environmental contamination, and higher institutional costs due to adverse events and regulato</w:t>
      </w:r>
      <w:r w:rsidR="00B2341C">
        <w:rPr>
          <w:sz w:val="20"/>
          <w:szCs w:val="20"/>
        </w:rPr>
        <w:t>ry penalties [5</w:t>
      </w:r>
      <w:r w:rsidRPr="00E97BAD">
        <w:rPr>
          <w:sz w:val="20"/>
          <w:szCs w:val="20"/>
        </w:rPr>
        <w:t>]. Therefore, integrating robust HSE strategies not only improves safety and care quality but also strengthens operational resilience and organizational reputation in the g</w:t>
      </w:r>
      <w:r>
        <w:rPr>
          <w:sz w:val="20"/>
          <w:szCs w:val="20"/>
        </w:rPr>
        <w:t>lobal healthcare landscape [1</w:t>
      </w:r>
      <w:proofErr w:type="gramStart"/>
      <w:r>
        <w:rPr>
          <w:sz w:val="20"/>
          <w:szCs w:val="20"/>
        </w:rPr>
        <w:t>,3</w:t>
      </w:r>
      <w:proofErr w:type="gramEnd"/>
      <w:r w:rsidRPr="00E97BAD">
        <w:rPr>
          <w:sz w:val="20"/>
          <w:szCs w:val="20"/>
        </w:rPr>
        <w:t>].</w:t>
      </w:r>
    </w:p>
    <w:p w14:paraId="5F68971D" w14:textId="77777777" w:rsidR="00660111" w:rsidRPr="00660111" w:rsidRDefault="00660111" w:rsidP="00660111">
      <w:pPr>
        <w:pStyle w:val="Heading2"/>
        <w:bidi w:val="0"/>
        <w:jc w:val="left"/>
        <w:rPr>
          <w:rFonts w:asciiTheme="majorBidi" w:hAnsiTheme="majorBidi" w:cstheme="majorBidi"/>
          <w:noProof w:val="0"/>
          <w:sz w:val="20"/>
          <w:szCs w:val="20"/>
        </w:rPr>
      </w:pPr>
      <w:r w:rsidRPr="00660111">
        <w:rPr>
          <w:rFonts w:asciiTheme="majorBidi" w:hAnsiTheme="majorBidi" w:cstheme="majorBidi"/>
          <w:sz w:val="20"/>
          <w:szCs w:val="20"/>
        </w:rPr>
        <w:t>2. Methodology</w:t>
      </w:r>
    </w:p>
    <w:p w14:paraId="4A7A268D" w14:textId="77777777" w:rsidR="00660111" w:rsidRPr="00660111" w:rsidRDefault="00660111" w:rsidP="00660111">
      <w:pPr>
        <w:pStyle w:val="Heading3"/>
        <w:bidi w:val="0"/>
        <w:jc w:val="left"/>
        <w:rPr>
          <w:rFonts w:asciiTheme="majorBidi" w:hAnsiTheme="majorBidi" w:cstheme="majorBidi"/>
          <w:sz w:val="20"/>
          <w:szCs w:val="20"/>
        </w:rPr>
      </w:pPr>
      <w:r w:rsidRPr="00660111">
        <w:rPr>
          <w:rFonts w:asciiTheme="majorBidi" w:hAnsiTheme="majorBidi" w:cstheme="majorBidi"/>
          <w:sz w:val="20"/>
          <w:szCs w:val="20"/>
        </w:rPr>
        <w:t>2.1 Study Design</w:t>
      </w:r>
    </w:p>
    <w:p w14:paraId="4B25C218" w14:textId="77777777" w:rsidR="00660111" w:rsidRPr="00660111" w:rsidRDefault="00660111" w:rsidP="00660111">
      <w:pPr>
        <w:pStyle w:val="NormalWeb"/>
        <w:rPr>
          <w:rFonts w:asciiTheme="majorBidi" w:hAnsiTheme="majorBidi" w:cstheme="majorBidi"/>
          <w:sz w:val="20"/>
          <w:szCs w:val="20"/>
        </w:rPr>
      </w:pPr>
      <w:r w:rsidRPr="00660111">
        <w:rPr>
          <w:rFonts w:asciiTheme="majorBidi" w:hAnsiTheme="majorBidi" w:cstheme="majorBidi"/>
          <w:sz w:val="20"/>
          <w:szCs w:val="20"/>
        </w:rPr>
        <w:t xml:space="preserve">This study adopts a </w:t>
      </w:r>
      <w:r w:rsidRPr="00660111">
        <w:rPr>
          <w:rStyle w:val="Strong"/>
          <w:rFonts w:asciiTheme="majorBidi" w:hAnsiTheme="majorBidi" w:cstheme="majorBidi"/>
          <w:b w:val="0"/>
          <w:bCs w:val="0"/>
          <w:sz w:val="20"/>
          <w:szCs w:val="20"/>
        </w:rPr>
        <w:t>narrative review approach</w:t>
      </w:r>
      <w:r w:rsidRPr="00660111">
        <w:rPr>
          <w:rFonts w:asciiTheme="majorBidi" w:hAnsiTheme="majorBidi" w:cstheme="majorBidi"/>
          <w:sz w:val="20"/>
          <w:szCs w:val="20"/>
        </w:rPr>
        <w:t xml:space="preserve"> to examine effective strategies for Health, Safety, and Environmental (HSE) management in hospital settings. Relevant literature was systematically identified through searches in major scientific databases, including </w:t>
      </w:r>
      <w:r w:rsidRPr="00660111">
        <w:rPr>
          <w:rStyle w:val="Strong"/>
          <w:rFonts w:asciiTheme="majorBidi" w:hAnsiTheme="majorBidi" w:cstheme="majorBidi"/>
          <w:b w:val="0"/>
          <w:bCs w:val="0"/>
          <w:sz w:val="20"/>
          <w:szCs w:val="20"/>
        </w:rPr>
        <w:t>PubMed, Scopus, Web of Science, and Google Scholar</w:t>
      </w:r>
      <w:r w:rsidRPr="00660111">
        <w:rPr>
          <w:rFonts w:asciiTheme="majorBidi" w:hAnsiTheme="majorBidi" w:cstheme="majorBidi"/>
          <w:b/>
          <w:bCs/>
          <w:sz w:val="20"/>
          <w:szCs w:val="20"/>
        </w:rPr>
        <w:t xml:space="preserve">. </w:t>
      </w:r>
      <w:r w:rsidRPr="00660111">
        <w:rPr>
          <w:rFonts w:asciiTheme="majorBidi" w:hAnsiTheme="majorBidi" w:cstheme="majorBidi"/>
          <w:sz w:val="20"/>
          <w:szCs w:val="20"/>
        </w:rPr>
        <w:t>The search strategy focused</w:t>
      </w:r>
      <w:r w:rsidRPr="00660111">
        <w:rPr>
          <w:rFonts w:asciiTheme="majorBidi" w:hAnsiTheme="majorBidi" w:cstheme="majorBidi"/>
          <w:b/>
          <w:bCs/>
          <w:sz w:val="20"/>
          <w:szCs w:val="20"/>
        </w:rPr>
        <w:t xml:space="preserve"> on </w:t>
      </w:r>
      <w:r w:rsidRPr="00660111">
        <w:rPr>
          <w:rStyle w:val="Strong"/>
          <w:rFonts w:asciiTheme="majorBidi" w:hAnsiTheme="majorBidi" w:cstheme="majorBidi"/>
          <w:b w:val="0"/>
          <w:bCs w:val="0"/>
          <w:sz w:val="20"/>
          <w:szCs w:val="20"/>
        </w:rPr>
        <w:t>peer-reviewed journal articles, conference papers, and authoritative reports</w:t>
      </w:r>
      <w:r w:rsidRPr="00660111">
        <w:rPr>
          <w:rFonts w:asciiTheme="majorBidi" w:hAnsiTheme="majorBidi" w:cstheme="majorBidi"/>
          <w:b/>
          <w:bCs/>
          <w:sz w:val="20"/>
          <w:szCs w:val="20"/>
        </w:rPr>
        <w:t xml:space="preserve"> </w:t>
      </w:r>
      <w:r w:rsidRPr="00660111">
        <w:rPr>
          <w:rFonts w:asciiTheme="majorBidi" w:hAnsiTheme="majorBidi" w:cstheme="majorBidi"/>
          <w:sz w:val="20"/>
          <w:szCs w:val="20"/>
        </w:rPr>
        <w:t>published between</w:t>
      </w:r>
      <w:r w:rsidRPr="00660111">
        <w:rPr>
          <w:rFonts w:asciiTheme="majorBidi" w:hAnsiTheme="majorBidi" w:cstheme="majorBidi"/>
          <w:b/>
          <w:bCs/>
          <w:sz w:val="20"/>
          <w:szCs w:val="20"/>
        </w:rPr>
        <w:t xml:space="preserve"> </w:t>
      </w:r>
      <w:r w:rsidRPr="00660111">
        <w:rPr>
          <w:rStyle w:val="Strong"/>
          <w:rFonts w:asciiTheme="majorBidi" w:hAnsiTheme="majorBidi" w:cstheme="majorBidi"/>
          <w:b w:val="0"/>
          <w:bCs w:val="0"/>
          <w:sz w:val="20"/>
          <w:szCs w:val="20"/>
        </w:rPr>
        <w:t>2010 and 2025</w:t>
      </w:r>
      <w:r w:rsidRPr="00660111">
        <w:rPr>
          <w:rFonts w:asciiTheme="majorBidi" w:hAnsiTheme="majorBidi" w:cstheme="majorBidi"/>
          <w:sz w:val="20"/>
          <w:szCs w:val="20"/>
        </w:rPr>
        <w:t xml:space="preserve">, using keywords such as </w:t>
      </w:r>
      <w:r w:rsidRPr="00660111">
        <w:rPr>
          <w:rStyle w:val="Emphasis"/>
          <w:rFonts w:asciiTheme="majorBidi" w:hAnsiTheme="majorBidi" w:cstheme="majorBidi"/>
          <w:sz w:val="20"/>
          <w:szCs w:val="20"/>
        </w:rPr>
        <w:t>“hospital safety management,” “HSE in healthcare,” “occupational health,” “environmental management in hospitals,” “medical waste management,”</w:t>
      </w:r>
      <w:r w:rsidRPr="00660111">
        <w:rPr>
          <w:rFonts w:asciiTheme="majorBidi" w:hAnsiTheme="majorBidi" w:cstheme="majorBidi"/>
          <w:sz w:val="20"/>
          <w:szCs w:val="20"/>
        </w:rPr>
        <w:t xml:space="preserve"> and </w:t>
      </w:r>
      <w:r w:rsidRPr="00660111">
        <w:rPr>
          <w:rStyle w:val="Emphasis"/>
          <w:rFonts w:asciiTheme="majorBidi" w:hAnsiTheme="majorBidi" w:cstheme="majorBidi"/>
          <w:sz w:val="20"/>
          <w:szCs w:val="20"/>
        </w:rPr>
        <w:t>“hospital risk assessment”</w:t>
      </w:r>
      <w:r w:rsidRPr="00660111">
        <w:rPr>
          <w:rFonts w:asciiTheme="majorBidi" w:hAnsiTheme="majorBidi" w:cstheme="majorBidi"/>
          <w:sz w:val="20"/>
          <w:szCs w:val="20"/>
        </w:rPr>
        <w:t>.</w:t>
      </w:r>
    </w:p>
    <w:p w14:paraId="7F4BC29A" w14:textId="03AF6E9D" w:rsidR="00660111" w:rsidRPr="00660111" w:rsidRDefault="00660111" w:rsidP="00B4572B">
      <w:pPr>
        <w:pStyle w:val="NormalWeb"/>
        <w:rPr>
          <w:rFonts w:asciiTheme="majorBidi" w:hAnsiTheme="majorBidi" w:cstheme="majorBidi"/>
          <w:sz w:val="20"/>
          <w:szCs w:val="20"/>
          <w:rtl/>
        </w:rPr>
      </w:pPr>
      <w:r w:rsidRPr="00660111">
        <w:rPr>
          <w:rFonts w:asciiTheme="majorBidi" w:hAnsiTheme="majorBidi" w:cstheme="majorBidi"/>
          <w:sz w:val="20"/>
          <w:szCs w:val="20"/>
        </w:rPr>
        <w:t xml:space="preserve">The selection process involved </w:t>
      </w:r>
      <w:r w:rsidRPr="00660111">
        <w:rPr>
          <w:rStyle w:val="Strong"/>
          <w:rFonts w:asciiTheme="majorBidi" w:hAnsiTheme="majorBidi" w:cstheme="majorBidi"/>
          <w:b w:val="0"/>
          <w:bCs w:val="0"/>
          <w:sz w:val="20"/>
          <w:szCs w:val="20"/>
        </w:rPr>
        <w:t>screening titles and abstracts</w:t>
      </w:r>
      <w:r w:rsidRPr="00660111">
        <w:rPr>
          <w:rFonts w:asciiTheme="majorBidi" w:hAnsiTheme="majorBidi" w:cstheme="majorBidi"/>
          <w:sz w:val="20"/>
          <w:szCs w:val="20"/>
        </w:rPr>
        <w:t xml:space="preserve"> to ensure relevance to HSE management in hospitals, followed by full-text evaluation. Studies that addressed </w:t>
      </w:r>
      <w:r w:rsidRPr="00660111">
        <w:rPr>
          <w:rStyle w:val="Strong"/>
          <w:rFonts w:asciiTheme="majorBidi" w:hAnsiTheme="majorBidi" w:cstheme="majorBidi"/>
          <w:b w:val="0"/>
          <w:bCs w:val="0"/>
          <w:sz w:val="20"/>
          <w:szCs w:val="20"/>
        </w:rPr>
        <w:t>implementation of HSE strategies, organizational safety culture, training programs, integrated management systems, technological interventions, and environmental sustainability</w:t>
      </w:r>
      <w:r w:rsidRPr="00660111">
        <w:rPr>
          <w:rFonts w:asciiTheme="majorBidi" w:hAnsiTheme="majorBidi" w:cstheme="majorBidi"/>
          <w:sz w:val="20"/>
          <w:szCs w:val="20"/>
        </w:rPr>
        <w:t xml:space="preserve"> in hospital contexts were included. Articles not related to hospital settings or lacking sufficient methodological clarity were excluded.</w:t>
      </w:r>
    </w:p>
    <w:p w14:paraId="1875860F" w14:textId="77777777" w:rsidR="00660111" w:rsidRPr="00660111" w:rsidRDefault="00660111" w:rsidP="00660111">
      <w:pPr>
        <w:pStyle w:val="Heading3"/>
        <w:bidi w:val="0"/>
        <w:jc w:val="left"/>
        <w:rPr>
          <w:rFonts w:asciiTheme="majorBidi" w:hAnsiTheme="majorBidi" w:cstheme="majorBidi"/>
          <w:sz w:val="20"/>
          <w:szCs w:val="20"/>
        </w:rPr>
      </w:pPr>
      <w:r w:rsidRPr="00660111">
        <w:rPr>
          <w:rFonts w:asciiTheme="majorBidi" w:hAnsiTheme="majorBidi" w:cstheme="majorBidi"/>
          <w:sz w:val="20"/>
          <w:szCs w:val="20"/>
        </w:rPr>
        <w:t>2.2 Inclusion and Exclusion Criteria</w:t>
      </w:r>
    </w:p>
    <w:p w14:paraId="6FA4BE72" w14:textId="77777777" w:rsidR="00660111" w:rsidRPr="00660111" w:rsidRDefault="00660111" w:rsidP="00660111">
      <w:pPr>
        <w:pStyle w:val="NormalWeb"/>
        <w:rPr>
          <w:rFonts w:asciiTheme="majorBidi" w:hAnsiTheme="majorBidi" w:cstheme="majorBidi"/>
          <w:sz w:val="20"/>
          <w:szCs w:val="20"/>
        </w:rPr>
      </w:pPr>
      <w:r w:rsidRPr="00660111">
        <w:rPr>
          <w:rStyle w:val="Strong"/>
          <w:rFonts w:asciiTheme="majorBidi" w:hAnsiTheme="majorBidi" w:cstheme="majorBidi"/>
          <w:sz w:val="20"/>
          <w:szCs w:val="20"/>
        </w:rPr>
        <w:t>Inclusion criteria:</w:t>
      </w:r>
    </w:p>
    <w:p w14:paraId="1E2B02D1" w14:textId="77777777" w:rsidR="00660111" w:rsidRPr="00660111" w:rsidRDefault="00660111" w:rsidP="00660111">
      <w:pPr>
        <w:pStyle w:val="NormalWeb"/>
        <w:numPr>
          <w:ilvl w:val="0"/>
          <w:numId w:val="16"/>
        </w:numPr>
        <w:rPr>
          <w:rFonts w:asciiTheme="majorBidi" w:hAnsiTheme="majorBidi" w:cstheme="majorBidi"/>
          <w:sz w:val="20"/>
          <w:szCs w:val="20"/>
        </w:rPr>
      </w:pPr>
      <w:r w:rsidRPr="00660111">
        <w:rPr>
          <w:rFonts w:asciiTheme="majorBidi" w:hAnsiTheme="majorBidi" w:cstheme="majorBidi"/>
          <w:sz w:val="20"/>
          <w:szCs w:val="20"/>
        </w:rPr>
        <w:t xml:space="preserve">Studies evaluating </w:t>
      </w:r>
      <w:r w:rsidRPr="00660111">
        <w:rPr>
          <w:rStyle w:val="Strong"/>
          <w:rFonts w:asciiTheme="majorBidi" w:hAnsiTheme="majorBidi" w:cstheme="majorBidi"/>
          <w:b w:val="0"/>
          <w:bCs w:val="0"/>
          <w:sz w:val="20"/>
          <w:szCs w:val="20"/>
        </w:rPr>
        <w:t>HSE management strategies</w:t>
      </w:r>
      <w:r w:rsidRPr="00660111">
        <w:rPr>
          <w:rFonts w:asciiTheme="majorBidi" w:hAnsiTheme="majorBidi" w:cstheme="majorBidi"/>
          <w:sz w:val="20"/>
          <w:szCs w:val="20"/>
        </w:rPr>
        <w:t xml:space="preserve"> in hospital settings, including training, risk management, waste management, and leadership engagement.</w:t>
      </w:r>
    </w:p>
    <w:p w14:paraId="7317D8E0" w14:textId="77777777" w:rsidR="00660111" w:rsidRPr="00660111" w:rsidRDefault="00660111" w:rsidP="00660111">
      <w:pPr>
        <w:pStyle w:val="NormalWeb"/>
        <w:numPr>
          <w:ilvl w:val="0"/>
          <w:numId w:val="16"/>
        </w:numPr>
        <w:rPr>
          <w:rFonts w:asciiTheme="majorBidi" w:hAnsiTheme="majorBidi" w:cstheme="majorBidi"/>
          <w:sz w:val="20"/>
          <w:szCs w:val="20"/>
        </w:rPr>
      </w:pPr>
      <w:r w:rsidRPr="00660111">
        <w:rPr>
          <w:rFonts w:asciiTheme="majorBidi" w:hAnsiTheme="majorBidi" w:cstheme="majorBidi"/>
          <w:sz w:val="20"/>
          <w:szCs w:val="20"/>
        </w:rPr>
        <w:t xml:space="preserve">Articles reporting operational outcomes such as </w:t>
      </w:r>
      <w:r w:rsidRPr="00660111">
        <w:rPr>
          <w:rStyle w:val="Strong"/>
          <w:rFonts w:asciiTheme="majorBidi" w:hAnsiTheme="majorBidi" w:cstheme="majorBidi"/>
          <w:b w:val="0"/>
          <w:bCs w:val="0"/>
          <w:sz w:val="20"/>
          <w:szCs w:val="20"/>
        </w:rPr>
        <w:t>reduction of occupational hazards, environmental compliance, patient safety, or process efficiency</w:t>
      </w:r>
      <w:r w:rsidRPr="00660111">
        <w:rPr>
          <w:rFonts w:asciiTheme="majorBidi" w:hAnsiTheme="majorBidi" w:cstheme="majorBidi"/>
          <w:sz w:val="20"/>
          <w:szCs w:val="20"/>
        </w:rPr>
        <w:t>.</w:t>
      </w:r>
    </w:p>
    <w:p w14:paraId="74E7F81E" w14:textId="77777777" w:rsidR="00660111" w:rsidRPr="00660111" w:rsidRDefault="00660111" w:rsidP="00660111">
      <w:pPr>
        <w:pStyle w:val="NormalWeb"/>
        <w:numPr>
          <w:ilvl w:val="0"/>
          <w:numId w:val="16"/>
        </w:numPr>
        <w:rPr>
          <w:rFonts w:asciiTheme="majorBidi" w:hAnsiTheme="majorBidi" w:cstheme="majorBidi"/>
          <w:b/>
          <w:bCs/>
          <w:sz w:val="20"/>
          <w:szCs w:val="20"/>
        </w:rPr>
      </w:pPr>
      <w:r w:rsidRPr="00660111">
        <w:rPr>
          <w:rFonts w:asciiTheme="majorBidi" w:hAnsiTheme="majorBidi" w:cstheme="majorBidi"/>
          <w:sz w:val="20"/>
          <w:szCs w:val="20"/>
        </w:rPr>
        <w:t xml:space="preserve">Peer-reviewed journal articles, conference papers, and authoritative reports published in </w:t>
      </w:r>
      <w:r w:rsidRPr="00660111">
        <w:rPr>
          <w:rStyle w:val="Strong"/>
          <w:rFonts w:asciiTheme="majorBidi" w:hAnsiTheme="majorBidi" w:cstheme="majorBidi"/>
          <w:b w:val="0"/>
          <w:bCs w:val="0"/>
          <w:sz w:val="20"/>
          <w:szCs w:val="20"/>
        </w:rPr>
        <w:t>English between 2010 and 2025</w:t>
      </w:r>
      <w:r w:rsidRPr="00660111">
        <w:rPr>
          <w:rFonts w:asciiTheme="majorBidi" w:hAnsiTheme="majorBidi" w:cstheme="majorBidi"/>
          <w:b/>
          <w:bCs/>
          <w:sz w:val="20"/>
          <w:szCs w:val="20"/>
        </w:rPr>
        <w:t>.</w:t>
      </w:r>
    </w:p>
    <w:p w14:paraId="022682B9" w14:textId="77777777" w:rsidR="00660111" w:rsidRPr="00660111" w:rsidRDefault="00660111" w:rsidP="00660111">
      <w:pPr>
        <w:pStyle w:val="NormalWeb"/>
        <w:numPr>
          <w:ilvl w:val="0"/>
          <w:numId w:val="16"/>
        </w:numPr>
        <w:rPr>
          <w:rFonts w:asciiTheme="majorBidi" w:hAnsiTheme="majorBidi" w:cstheme="majorBidi"/>
          <w:sz w:val="20"/>
          <w:szCs w:val="20"/>
        </w:rPr>
      </w:pPr>
      <w:r w:rsidRPr="00660111">
        <w:rPr>
          <w:rFonts w:asciiTheme="majorBidi" w:hAnsiTheme="majorBidi" w:cstheme="majorBidi"/>
          <w:sz w:val="20"/>
          <w:szCs w:val="20"/>
        </w:rPr>
        <w:t xml:space="preserve">Studies with </w:t>
      </w:r>
      <w:r w:rsidRPr="00660111">
        <w:rPr>
          <w:rStyle w:val="Strong"/>
          <w:rFonts w:asciiTheme="majorBidi" w:hAnsiTheme="majorBidi" w:cstheme="majorBidi"/>
          <w:b w:val="0"/>
          <w:bCs w:val="0"/>
          <w:sz w:val="20"/>
          <w:szCs w:val="20"/>
        </w:rPr>
        <w:t>adequate methodological detail</w:t>
      </w:r>
      <w:r w:rsidRPr="00660111">
        <w:rPr>
          <w:rFonts w:asciiTheme="majorBidi" w:hAnsiTheme="majorBidi" w:cstheme="majorBidi"/>
          <w:sz w:val="20"/>
          <w:szCs w:val="20"/>
        </w:rPr>
        <w:t>, including description of strategy implementation, hospital setting, and measured outcomes.</w:t>
      </w:r>
    </w:p>
    <w:p w14:paraId="1A71B55F" w14:textId="77777777" w:rsidR="00660111" w:rsidRPr="00660111" w:rsidRDefault="00660111" w:rsidP="00660111">
      <w:pPr>
        <w:pStyle w:val="NormalWeb"/>
        <w:rPr>
          <w:rFonts w:asciiTheme="majorBidi" w:hAnsiTheme="majorBidi" w:cstheme="majorBidi"/>
          <w:sz w:val="20"/>
          <w:szCs w:val="20"/>
        </w:rPr>
      </w:pPr>
      <w:r w:rsidRPr="00660111">
        <w:rPr>
          <w:rStyle w:val="Strong"/>
          <w:rFonts w:asciiTheme="majorBidi" w:hAnsiTheme="majorBidi" w:cstheme="majorBidi"/>
          <w:sz w:val="20"/>
          <w:szCs w:val="20"/>
        </w:rPr>
        <w:lastRenderedPageBreak/>
        <w:t>Exclusion criteria:</w:t>
      </w:r>
    </w:p>
    <w:p w14:paraId="1747BFE7" w14:textId="77777777" w:rsidR="00660111" w:rsidRPr="00660111" w:rsidRDefault="00660111" w:rsidP="00660111">
      <w:pPr>
        <w:pStyle w:val="NormalWeb"/>
        <w:numPr>
          <w:ilvl w:val="0"/>
          <w:numId w:val="17"/>
        </w:numPr>
        <w:rPr>
          <w:rFonts w:asciiTheme="majorBidi" w:hAnsiTheme="majorBidi" w:cstheme="majorBidi"/>
          <w:sz w:val="20"/>
          <w:szCs w:val="20"/>
        </w:rPr>
      </w:pPr>
      <w:r w:rsidRPr="00660111">
        <w:rPr>
          <w:rFonts w:asciiTheme="majorBidi" w:hAnsiTheme="majorBidi" w:cstheme="majorBidi"/>
          <w:sz w:val="20"/>
          <w:szCs w:val="20"/>
        </w:rPr>
        <w:t>Studies not related to hospital HSE management or healthcare settings.</w:t>
      </w:r>
    </w:p>
    <w:p w14:paraId="3699C8DA" w14:textId="77777777" w:rsidR="00660111" w:rsidRPr="00660111" w:rsidRDefault="00660111" w:rsidP="00660111">
      <w:pPr>
        <w:pStyle w:val="NormalWeb"/>
        <w:numPr>
          <w:ilvl w:val="0"/>
          <w:numId w:val="17"/>
        </w:numPr>
        <w:rPr>
          <w:rFonts w:asciiTheme="majorBidi" w:hAnsiTheme="majorBidi" w:cstheme="majorBidi"/>
          <w:sz w:val="20"/>
          <w:szCs w:val="20"/>
        </w:rPr>
      </w:pPr>
      <w:r w:rsidRPr="00660111">
        <w:rPr>
          <w:rFonts w:asciiTheme="majorBidi" w:hAnsiTheme="majorBidi" w:cstheme="majorBidi"/>
          <w:sz w:val="20"/>
          <w:szCs w:val="20"/>
        </w:rPr>
        <w:t>Publications lacking sufficient methodological detail or outcome data.</w:t>
      </w:r>
    </w:p>
    <w:p w14:paraId="44BB150F" w14:textId="77777777" w:rsidR="00660111" w:rsidRPr="00660111" w:rsidRDefault="00660111" w:rsidP="00660111">
      <w:pPr>
        <w:pStyle w:val="NormalWeb"/>
        <w:numPr>
          <w:ilvl w:val="0"/>
          <w:numId w:val="17"/>
        </w:numPr>
        <w:rPr>
          <w:rFonts w:asciiTheme="majorBidi" w:hAnsiTheme="majorBidi" w:cstheme="majorBidi"/>
          <w:sz w:val="20"/>
          <w:szCs w:val="20"/>
        </w:rPr>
      </w:pPr>
      <w:r w:rsidRPr="00660111">
        <w:rPr>
          <w:rFonts w:asciiTheme="majorBidi" w:hAnsiTheme="majorBidi" w:cstheme="majorBidi"/>
          <w:sz w:val="20"/>
          <w:szCs w:val="20"/>
        </w:rPr>
        <w:t>Conference abstracts, editorials, opinion pieces, or studies without full-text availability.</w:t>
      </w:r>
    </w:p>
    <w:p w14:paraId="6BBD30ED" w14:textId="1F33CA37" w:rsidR="00660111" w:rsidRPr="00B4572B" w:rsidRDefault="00660111" w:rsidP="00B4572B">
      <w:pPr>
        <w:pStyle w:val="NormalWeb"/>
        <w:numPr>
          <w:ilvl w:val="0"/>
          <w:numId w:val="17"/>
        </w:numPr>
        <w:rPr>
          <w:rFonts w:asciiTheme="majorBidi" w:hAnsiTheme="majorBidi" w:cstheme="majorBidi"/>
          <w:sz w:val="20"/>
          <w:szCs w:val="20"/>
        </w:rPr>
      </w:pPr>
      <w:r w:rsidRPr="00660111">
        <w:rPr>
          <w:rFonts w:asciiTheme="majorBidi" w:hAnsiTheme="majorBidi" w:cstheme="majorBidi"/>
          <w:sz w:val="20"/>
          <w:szCs w:val="20"/>
        </w:rPr>
        <w:t xml:space="preserve">Studies focusing exclusively on </w:t>
      </w:r>
      <w:r w:rsidRPr="00660111">
        <w:rPr>
          <w:rStyle w:val="Strong"/>
          <w:rFonts w:asciiTheme="majorBidi" w:hAnsiTheme="majorBidi" w:cstheme="majorBidi"/>
          <w:b w:val="0"/>
          <w:bCs w:val="0"/>
          <w:sz w:val="20"/>
          <w:szCs w:val="20"/>
        </w:rPr>
        <w:t>non-HSE interventions</w:t>
      </w:r>
      <w:r w:rsidRPr="00660111">
        <w:rPr>
          <w:rFonts w:asciiTheme="majorBidi" w:hAnsiTheme="majorBidi" w:cstheme="majorBidi"/>
          <w:sz w:val="20"/>
          <w:szCs w:val="20"/>
        </w:rPr>
        <w:t xml:space="preserve"> without integration of safety, occupational, or environmental management measures.</w:t>
      </w:r>
    </w:p>
    <w:p w14:paraId="540AE3E4" w14:textId="77777777" w:rsidR="00660111" w:rsidRPr="00660111" w:rsidRDefault="00660111" w:rsidP="00660111">
      <w:pPr>
        <w:pStyle w:val="Heading3"/>
        <w:bidi w:val="0"/>
        <w:jc w:val="left"/>
        <w:rPr>
          <w:rFonts w:asciiTheme="majorBidi" w:hAnsiTheme="majorBidi" w:cstheme="majorBidi"/>
          <w:sz w:val="20"/>
          <w:szCs w:val="20"/>
        </w:rPr>
      </w:pPr>
      <w:r w:rsidRPr="00660111">
        <w:rPr>
          <w:rFonts w:asciiTheme="majorBidi" w:hAnsiTheme="majorBidi" w:cstheme="majorBidi"/>
          <w:sz w:val="20"/>
          <w:szCs w:val="20"/>
        </w:rPr>
        <w:t>2.3 Data Extraction and Synthesis</w:t>
      </w:r>
    </w:p>
    <w:p w14:paraId="40D57BF8" w14:textId="77777777" w:rsidR="00660111" w:rsidRPr="00660111" w:rsidRDefault="00660111" w:rsidP="00660111">
      <w:pPr>
        <w:pStyle w:val="NormalWeb"/>
        <w:rPr>
          <w:rFonts w:asciiTheme="majorBidi" w:hAnsiTheme="majorBidi" w:cstheme="majorBidi"/>
          <w:sz w:val="20"/>
          <w:szCs w:val="20"/>
        </w:rPr>
      </w:pPr>
      <w:r w:rsidRPr="00660111">
        <w:rPr>
          <w:rFonts w:asciiTheme="majorBidi" w:hAnsiTheme="majorBidi" w:cstheme="majorBidi"/>
          <w:sz w:val="20"/>
          <w:szCs w:val="20"/>
        </w:rPr>
        <w:t>From each eligible study, the following information was systematically extracted:</w:t>
      </w:r>
    </w:p>
    <w:p w14:paraId="5901A046" w14:textId="77777777" w:rsidR="00660111" w:rsidRPr="00660111" w:rsidRDefault="00660111" w:rsidP="00660111">
      <w:pPr>
        <w:pStyle w:val="NormalWeb"/>
        <w:numPr>
          <w:ilvl w:val="0"/>
          <w:numId w:val="18"/>
        </w:numPr>
        <w:rPr>
          <w:rFonts w:asciiTheme="majorBidi" w:hAnsiTheme="majorBidi" w:cstheme="majorBidi"/>
          <w:sz w:val="20"/>
          <w:szCs w:val="20"/>
        </w:rPr>
      </w:pPr>
      <w:r w:rsidRPr="00660111">
        <w:rPr>
          <w:rStyle w:val="Strong"/>
          <w:rFonts w:asciiTheme="majorBidi" w:hAnsiTheme="majorBidi" w:cstheme="majorBidi"/>
          <w:b w:val="0"/>
          <w:bCs w:val="0"/>
          <w:sz w:val="20"/>
          <w:szCs w:val="20"/>
        </w:rPr>
        <w:t>Type of strategy or intervention</w:t>
      </w:r>
      <w:r w:rsidRPr="00660111">
        <w:rPr>
          <w:rFonts w:asciiTheme="majorBidi" w:hAnsiTheme="majorBidi" w:cstheme="majorBidi"/>
          <w:sz w:val="20"/>
          <w:szCs w:val="20"/>
        </w:rPr>
        <w:t xml:space="preserve"> (e.g., staff training, safety culture programs, integrated management systems, medical waste management, technological tools).</w:t>
      </w:r>
    </w:p>
    <w:p w14:paraId="2E6E8CB3" w14:textId="77777777" w:rsidR="00660111" w:rsidRPr="00660111" w:rsidRDefault="00660111" w:rsidP="00660111">
      <w:pPr>
        <w:pStyle w:val="NormalWeb"/>
        <w:numPr>
          <w:ilvl w:val="0"/>
          <w:numId w:val="18"/>
        </w:numPr>
        <w:rPr>
          <w:rFonts w:asciiTheme="majorBidi" w:hAnsiTheme="majorBidi" w:cstheme="majorBidi"/>
          <w:sz w:val="20"/>
          <w:szCs w:val="20"/>
        </w:rPr>
      </w:pPr>
      <w:r w:rsidRPr="00660111">
        <w:rPr>
          <w:rStyle w:val="Strong"/>
          <w:rFonts w:asciiTheme="majorBidi" w:hAnsiTheme="majorBidi" w:cstheme="majorBidi"/>
          <w:b w:val="0"/>
          <w:bCs w:val="0"/>
          <w:sz w:val="20"/>
          <w:szCs w:val="20"/>
        </w:rPr>
        <w:t>Study design and setting</w:t>
      </w:r>
      <w:r w:rsidRPr="00660111">
        <w:rPr>
          <w:rFonts w:asciiTheme="majorBidi" w:hAnsiTheme="majorBidi" w:cstheme="majorBidi"/>
          <w:sz w:val="20"/>
          <w:szCs w:val="20"/>
        </w:rPr>
        <w:t xml:space="preserve"> (e.g., case study, survey, cross-sectional analysis, simulation).</w:t>
      </w:r>
    </w:p>
    <w:p w14:paraId="62187EC0" w14:textId="77777777" w:rsidR="00660111" w:rsidRPr="00660111" w:rsidRDefault="00660111" w:rsidP="00660111">
      <w:pPr>
        <w:pStyle w:val="NormalWeb"/>
        <w:numPr>
          <w:ilvl w:val="0"/>
          <w:numId w:val="18"/>
        </w:numPr>
        <w:rPr>
          <w:rFonts w:asciiTheme="majorBidi" w:hAnsiTheme="majorBidi" w:cstheme="majorBidi"/>
          <w:sz w:val="20"/>
          <w:szCs w:val="20"/>
        </w:rPr>
      </w:pPr>
      <w:r w:rsidRPr="00660111">
        <w:rPr>
          <w:rStyle w:val="Strong"/>
          <w:rFonts w:asciiTheme="majorBidi" w:hAnsiTheme="majorBidi" w:cstheme="majorBidi"/>
          <w:b w:val="0"/>
          <w:bCs w:val="0"/>
          <w:sz w:val="20"/>
          <w:szCs w:val="20"/>
        </w:rPr>
        <w:t>Operational outcomes measured</w:t>
      </w:r>
      <w:r w:rsidRPr="00660111">
        <w:rPr>
          <w:rFonts w:asciiTheme="majorBidi" w:hAnsiTheme="majorBidi" w:cstheme="majorBidi"/>
          <w:sz w:val="20"/>
          <w:szCs w:val="20"/>
        </w:rPr>
        <w:t xml:space="preserve"> (e.g., reduction in occupational incidents, environmental compliance, patient safety indicators, process efficiency).</w:t>
      </w:r>
    </w:p>
    <w:p w14:paraId="60C36FC7" w14:textId="77777777" w:rsidR="00660111" w:rsidRPr="00660111" w:rsidRDefault="00660111" w:rsidP="00660111">
      <w:pPr>
        <w:pStyle w:val="NormalWeb"/>
        <w:numPr>
          <w:ilvl w:val="0"/>
          <w:numId w:val="18"/>
        </w:numPr>
        <w:rPr>
          <w:rFonts w:asciiTheme="majorBidi" w:hAnsiTheme="majorBidi" w:cstheme="majorBidi"/>
          <w:sz w:val="20"/>
          <w:szCs w:val="20"/>
        </w:rPr>
      </w:pPr>
      <w:r w:rsidRPr="00660111">
        <w:rPr>
          <w:rStyle w:val="Strong"/>
          <w:rFonts w:asciiTheme="majorBidi" w:hAnsiTheme="majorBidi" w:cstheme="majorBidi"/>
          <w:b w:val="0"/>
          <w:bCs w:val="0"/>
          <w:sz w:val="20"/>
          <w:szCs w:val="20"/>
        </w:rPr>
        <w:t>Implementation context and constraints</w:t>
      </w:r>
      <w:r w:rsidRPr="00660111">
        <w:rPr>
          <w:rFonts w:asciiTheme="majorBidi" w:hAnsiTheme="majorBidi" w:cstheme="majorBidi"/>
          <w:sz w:val="20"/>
          <w:szCs w:val="20"/>
        </w:rPr>
        <w:t xml:space="preserve"> (e.g., geographic region, hospital type, resource availability).</w:t>
      </w:r>
    </w:p>
    <w:p w14:paraId="44A411F0" w14:textId="77777777" w:rsidR="00660111" w:rsidRPr="00660111" w:rsidRDefault="00660111" w:rsidP="00660111">
      <w:pPr>
        <w:pStyle w:val="NormalWeb"/>
        <w:numPr>
          <w:ilvl w:val="0"/>
          <w:numId w:val="18"/>
        </w:numPr>
        <w:rPr>
          <w:rFonts w:asciiTheme="majorBidi" w:hAnsiTheme="majorBidi" w:cstheme="majorBidi"/>
          <w:sz w:val="20"/>
          <w:szCs w:val="20"/>
        </w:rPr>
      </w:pPr>
      <w:r w:rsidRPr="00660111">
        <w:rPr>
          <w:rStyle w:val="Strong"/>
          <w:rFonts w:asciiTheme="majorBidi" w:hAnsiTheme="majorBidi" w:cstheme="majorBidi"/>
          <w:b w:val="0"/>
          <w:bCs w:val="0"/>
          <w:sz w:val="20"/>
          <w:szCs w:val="20"/>
        </w:rPr>
        <w:t>Reported challenges and benefits</w:t>
      </w:r>
      <w:r w:rsidRPr="00660111">
        <w:rPr>
          <w:rFonts w:asciiTheme="majorBidi" w:hAnsiTheme="majorBidi" w:cstheme="majorBidi"/>
          <w:sz w:val="20"/>
          <w:szCs w:val="20"/>
        </w:rPr>
        <w:t xml:space="preserve"> (e.g., staff engagement, leadership involvement, technological limitations, </w:t>
      </w:r>
      <w:proofErr w:type="gramStart"/>
      <w:r w:rsidRPr="00660111">
        <w:rPr>
          <w:rFonts w:asciiTheme="majorBidi" w:hAnsiTheme="majorBidi" w:cstheme="majorBidi"/>
          <w:sz w:val="20"/>
          <w:szCs w:val="20"/>
        </w:rPr>
        <w:t>cost</w:t>
      </w:r>
      <w:proofErr w:type="gramEnd"/>
      <w:r w:rsidRPr="00660111">
        <w:rPr>
          <w:rFonts w:asciiTheme="majorBidi" w:hAnsiTheme="majorBidi" w:cstheme="majorBidi"/>
          <w:sz w:val="20"/>
          <w:szCs w:val="20"/>
        </w:rPr>
        <w:t>-effectiveness).</w:t>
      </w:r>
    </w:p>
    <w:p w14:paraId="65510C90" w14:textId="77777777" w:rsidR="00660111" w:rsidRDefault="00660111" w:rsidP="00660111">
      <w:pPr>
        <w:pStyle w:val="NormalWeb"/>
        <w:rPr>
          <w:rFonts w:asciiTheme="majorBidi" w:hAnsiTheme="majorBidi" w:cstheme="majorBidi"/>
          <w:sz w:val="20"/>
          <w:szCs w:val="20"/>
        </w:rPr>
      </w:pPr>
      <w:r w:rsidRPr="00660111">
        <w:rPr>
          <w:rFonts w:asciiTheme="majorBidi" w:hAnsiTheme="majorBidi" w:cstheme="majorBidi"/>
          <w:sz w:val="20"/>
          <w:szCs w:val="20"/>
        </w:rPr>
        <w:t xml:space="preserve">Data were synthesized </w:t>
      </w:r>
      <w:r w:rsidRPr="00660111">
        <w:rPr>
          <w:rStyle w:val="Strong"/>
          <w:rFonts w:asciiTheme="majorBidi" w:hAnsiTheme="majorBidi" w:cstheme="majorBidi"/>
          <w:b w:val="0"/>
          <w:bCs w:val="0"/>
          <w:sz w:val="20"/>
          <w:szCs w:val="20"/>
        </w:rPr>
        <w:t>narratively</w:t>
      </w:r>
      <w:r w:rsidRPr="00660111">
        <w:rPr>
          <w:rFonts w:asciiTheme="majorBidi" w:hAnsiTheme="majorBidi" w:cstheme="majorBidi"/>
          <w:sz w:val="20"/>
          <w:szCs w:val="20"/>
        </w:rPr>
        <w:t xml:space="preserve"> due to heterogeneity in study designs, intervention types, and outcome metrics. Key findings were categorized according to </w:t>
      </w:r>
      <w:r w:rsidRPr="00660111">
        <w:rPr>
          <w:rStyle w:val="Strong"/>
          <w:rFonts w:asciiTheme="majorBidi" w:hAnsiTheme="majorBidi" w:cstheme="majorBidi"/>
          <w:b w:val="0"/>
          <w:bCs w:val="0"/>
          <w:sz w:val="20"/>
          <w:szCs w:val="20"/>
        </w:rPr>
        <w:t>the type of HSE strategy</w:t>
      </w:r>
      <w:r w:rsidRPr="00660111">
        <w:rPr>
          <w:rFonts w:asciiTheme="majorBidi" w:hAnsiTheme="majorBidi" w:cstheme="majorBidi"/>
          <w:sz w:val="20"/>
          <w:szCs w:val="20"/>
        </w:rPr>
        <w:t xml:space="preserve"> and its </w:t>
      </w:r>
      <w:r w:rsidRPr="00660111">
        <w:rPr>
          <w:rStyle w:val="Strong"/>
          <w:rFonts w:asciiTheme="majorBidi" w:hAnsiTheme="majorBidi" w:cstheme="majorBidi"/>
          <w:b w:val="0"/>
          <w:bCs w:val="0"/>
          <w:sz w:val="20"/>
          <w:szCs w:val="20"/>
        </w:rPr>
        <w:t>functional contribution to hospital safety, environmental management, and operational efficiency</w:t>
      </w:r>
      <w:r w:rsidRPr="00660111">
        <w:rPr>
          <w:rFonts w:asciiTheme="majorBidi" w:hAnsiTheme="majorBidi" w:cstheme="majorBidi"/>
          <w:b/>
          <w:bCs/>
          <w:sz w:val="20"/>
          <w:szCs w:val="20"/>
        </w:rPr>
        <w:t>.</w:t>
      </w:r>
      <w:r w:rsidRPr="00660111">
        <w:rPr>
          <w:rFonts w:asciiTheme="majorBidi" w:hAnsiTheme="majorBidi" w:cstheme="majorBidi"/>
          <w:sz w:val="20"/>
          <w:szCs w:val="20"/>
        </w:rPr>
        <w:t xml:space="preserve"> Comparative analysis was conducted to identify </w:t>
      </w:r>
      <w:r w:rsidRPr="00660111">
        <w:rPr>
          <w:rStyle w:val="Strong"/>
          <w:rFonts w:asciiTheme="majorBidi" w:hAnsiTheme="majorBidi" w:cstheme="majorBidi"/>
          <w:b w:val="0"/>
          <w:bCs w:val="0"/>
          <w:sz w:val="20"/>
          <w:szCs w:val="20"/>
        </w:rPr>
        <w:t>trends, highlight best practices, and evaluate the relative effectiveness of different strategies</w:t>
      </w:r>
      <w:r w:rsidRPr="00660111">
        <w:rPr>
          <w:rFonts w:asciiTheme="majorBidi" w:hAnsiTheme="majorBidi" w:cstheme="majorBidi"/>
          <w:b/>
          <w:bCs/>
          <w:sz w:val="20"/>
          <w:szCs w:val="20"/>
        </w:rPr>
        <w:t>.</w:t>
      </w:r>
    </w:p>
    <w:p w14:paraId="09BF8B07" w14:textId="29C66A8F" w:rsidR="00B4572B" w:rsidRPr="002F28F2" w:rsidRDefault="00B2341C" w:rsidP="00B2341C">
      <w:pPr>
        <w:pStyle w:val="Heading2"/>
        <w:bidi w:val="0"/>
        <w:jc w:val="left"/>
        <w:rPr>
          <w:rFonts w:cs="Times New Roman"/>
          <w:noProof w:val="0"/>
          <w:sz w:val="20"/>
          <w:szCs w:val="20"/>
        </w:rPr>
      </w:pPr>
      <w:r>
        <w:rPr>
          <w:sz w:val="20"/>
          <w:szCs w:val="20"/>
        </w:rPr>
        <w:t xml:space="preserve">3. </w:t>
      </w:r>
      <w:r w:rsidRPr="00B2341C">
        <w:rPr>
          <w:sz w:val="20"/>
          <w:szCs w:val="20"/>
        </w:rPr>
        <w:t>Literature Review</w:t>
      </w:r>
    </w:p>
    <w:p w14:paraId="1445452A" w14:textId="77777777" w:rsidR="00B4572B" w:rsidRPr="002F28F2" w:rsidRDefault="00B4572B" w:rsidP="00B4572B">
      <w:pPr>
        <w:pStyle w:val="NormalWeb"/>
        <w:rPr>
          <w:sz w:val="20"/>
          <w:szCs w:val="20"/>
        </w:rPr>
      </w:pPr>
      <w:r w:rsidRPr="002F28F2">
        <w:rPr>
          <w:sz w:val="20"/>
          <w:szCs w:val="20"/>
        </w:rPr>
        <w:t>The review of global studies on HSE management in hospitals revealed several key strategies and best practices that improve occupational safety, patient safety, and environmental performance.</w:t>
      </w:r>
    </w:p>
    <w:p w14:paraId="396B63F6" w14:textId="77777777" w:rsidR="00B4572B" w:rsidRPr="002F28F2" w:rsidRDefault="00B4572B" w:rsidP="00B4572B">
      <w:pPr>
        <w:pStyle w:val="Heading3"/>
        <w:bidi w:val="0"/>
        <w:rPr>
          <w:sz w:val="20"/>
          <w:szCs w:val="20"/>
        </w:rPr>
      </w:pPr>
    </w:p>
    <w:p w14:paraId="407B29E2" w14:textId="77777777" w:rsidR="00B4572B" w:rsidRPr="002F28F2" w:rsidRDefault="00B4572B" w:rsidP="00B4572B">
      <w:pPr>
        <w:pStyle w:val="Heading3"/>
        <w:bidi w:val="0"/>
        <w:rPr>
          <w:sz w:val="20"/>
          <w:szCs w:val="20"/>
        </w:rPr>
      </w:pPr>
      <w:r w:rsidRPr="002F28F2">
        <w:rPr>
          <w:sz w:val="20"/>
          <w:szCs w:val="20"/>
        </w:rPr>
        <w:t>3.1 Culture of Safety in Hospitals</w:t>
      </w:r>
    </w:p>
    <w:p w14:paraId="5002A3D5" w14:textId="77777777" w:rsidR="00B4572B" w:rsidRPr="002F28F2" w:rsidRDefault="00B4572B" w:rsidP="00B4572B">
      <w:pPr>
        <w:pStyle w:val="NormalWeb"/>
        <w:rPr>
          <w:sz w:val="20"/>
          <w:szCs w:val="20"/>
        </w:rPr>
      </w:pPr>
      <w:r w:rsidRPr="002F28F2">
        <w:rPr>
          <w:sz w:val="20"/>
          <w:szCs w:val="20"/>
        </w:rPr>
        <w:t xml:space="preserve">A strong safety culture is associated with </w:t>
      </w:r>
      <w:r w:rsidRPr="002F28F2">
        <w:rPr>
          <w:rStyle w:val="Strong"/>
          <w:sz w:val="20"/>
          <w:szCs w:val="20"/>
        </w:rPr>
        <w:t>reduced errors, better compliance with protocols</w:t>
      </w:r>
      <w:r w:rsidRPr="002F28F2">
        <w:rPr>
          <w:sz w:val="20"/>
          <w:szCs w:val="20"/>
        </w:rPr>
        <w:t>, and heightened awareness of occupational and environmental risks among hospital staff. For example, studies in Karachi and Germany indicate that staff perceptions of hazards, reinforced by consistent safety training and leadership engagement, strongly influence behavior and risk recognition [1</w:t>
      </w:r>
      <w:proofErr w:type="gramStart"/>
      <w:r w:rsidRPr="002F28F2">
        <w:rPr>
          <w:sz w:val="20"/>
          <w:szCs w:val="20"/>
        </w:rPr>
        <w:t>,8</w:t>
      </w:r>
      <w:proofErr w:type="gramEnd"/>
      <w:r w:rsidRPr="002F28F2">
        <w:rPr>
          <w:sz w:val="20"/>
          <w:szCs w:val="20"/>
        </w:rPr>
        <w:t>].</w:t>
      </w:r>
    </w:p>
    <w:p w14:paraId="10540F54" w14:textId="77777777" w:rsidR="00B4572B" w:rsidRPr="002F28F2" w:rsidRDefault="00B4572B" w:rsidP="00B4572B">
      <w:pPr>
        <w:pStyle w:val="Heading3"/>
        <w:bidi w:val="0"/>
        <w:rPr>
          <w:sz w:val="20"/>
          <w:szCs w:val="20"/>
        </w:rPr>
      </w:pPr>
      <w:r w:rsidRPr="002F28F2">
        <w:rPr>
          <w:sz w:val="20"/>
          <w:szCs w:val="20"/>
        </w:rPr>
        <w:t>3.2 Patient Safety Culture and Organizational Performance</w:t>
      </w:r>
    </w:p>
    <w:p w14:paraId="03DCC10B" w14:textId="77777777" w:rsidR="00B4572B" w:rsidRPr="002F28F2" w:rsidRDefault="00B4572B" w:rsidP="00B4572B">
      <w:pPr>
        <w:pStyle w:val="NormalWeb"/>
        <w:rPr>
          <w:sz w:val="20"/>
          <w:szCs w:val="20"/>
        </w:rPr>
      </w:pPr>
      <w:r w:rsidRPr="002F28F2">
        <w:rPr>
          <w:sz w:val="20"/>
          <w:szCs w:val="20"/>
        </w:rPr>
        <w:t>Patient Safety Culture (PSC) is recognized globally as a cornerstone of quality healthcare and organizational resilience. Systematic reviews show that perceptions of safety culture vary across hospital departments, impacting error reporting, teamwork, and overall hospital performance [3</w:t>
      </w:r>
      <w:proofErr w:type="gramStart"/>
      <w:r w:rsidRPr="002F28F2">
        <w:rPr>
          <w:sz w:val="20"/>
          <w:szCs w:val="20"/>
        </w:rPr>
        <w:t>,4</w:t>
      </w:r>
      <w:proofErr w:type="gramEnd"/>
      <w:r w:rsidRPr="002F28F2">
        <w:rPr>
          <w:sz w:val="20"/>
          <w:szCs w:val="20"/>
        </w:rPr>
        <w:t>]. Hospitals implementing comprehensive safety programs demonstrate measurable improvements in clinical outcomes and reduction in adverse events [5</w:t>
      </w:r>
      <w:proofErr w:type="gramStart"/>
      <w:r w:rsidRPr="002F28F2">
        <w:rPr>
          <w:sz w:val="20"/>
          <w:szCs w:val="20"/>
        </w:rPr>
        <w:t>,6</w:t>
      </w:r>
      <w:proofErr w:type="gramEnd"/>
      <w:r w:rsidRPr="002F28F2">
        <w:rPr>
          <w:sz w:val="20"/>
          <w:szCs w:val="20"/>
        </w:rPr>
        <w:t>].</w:t>
      </w:r>
    </w:p>
    <w:p w14:paraId="46E666F6" w14:textId="77777777" w:rsidR="00B4572B" w:rsidRPr="002F28F2" w:rsidRDefault="00B4572B" w:rsidP="00B4572B">
      <w:pPr>
        <w:pStyle w:val="Heading3"/>
        <w:bidi w:val="0"/>
        <w:rPr>
          <w:sz w:val="20"/>
          <w:szCs w:val="20"/>
        </w:rPr>
      </w:pPr>
      <w:r w:rsidRPr="002F28F2">
        <w:rPr>
          <w:sz w:val="20"/>
          <w:szCs w:val="20"/>
        </w:rPr>
        <w:t>3.3 Healthcare Waste Management Practices</w:t>
      </w:r>
    </w:p>
    <w:p w14:paraId="1008CC67" w14:textId="77777777" w:rsidR="00B4572B" w:rsidRPr="002F28F2" w:rsidRDefault="00B4572B" w:rsidP="00B4572B">
      <w:pPr>
        <w:pStyle w:val="NormalWeb"/>
        <w:rPr>
          <w:sz w:val="20"/>
          <w:szCs w:val="20"/>
        </w:rPr>
      </w:pPr>
      <w:r w:rsidRPr="002F28F2">
        <w:rPr>
          <w:sz w:val="20"/>
          <w:szCs w:val="20"/>
        </w:rPr>
        <w:t>Effective medical waste management is critical to reducing environmental contamination and occupational hazards. Systematic reviews and WHO guidelines emphasize sustainable strategies to manage the increasing volume of medical waste, especially during global health crises, to minimize infection risk and environmental pollution [4</w:t>
      </w:r>
      <w:proofErr w:type="gramStart"/>
      <w:r w:rsidRPr="002F28F2">
        <w:rPr>
          <w:sz w:val="20"/>
          <w:szCs w:val="20"/>
        </w:rPr>
        <w:t>,9</w:t>
      </w:r>
      <w:proofErr w:type="gramEnd"/>
      <w:r w:rsidRPr="002F28F2">
        <w:rPr>
          <w:sz w:val="20"/>
          <w:szCs w:val="20"/>
        </w:rPr>
        <w:t>].</w:t>
      </w:r>
    </w:p>
    <w:p w14:paraId="3C964783" w14:textId="77777777" w:rsidR="00B4572B" w:rsidRPr="002F28F2" w:rsidRDefault="00B4572B" w:rsidP="00B4572B">
      <w:pPr>
        <w:pStyle w:val="Heading3"/>
        <w:bidi w:val="0"/>
        <w:rPr>
          <w:sz w:val="20"/>
          <w:szCs w:val="20"/>
        </w:rPr>
      </w:pPr>
      <w:r w:rsidRPr="002F28F2">
        <w:rPr>
          <w:sz w:val="20"/>
          <w:szCs w:val="20"/>
        </w:rPr>
        <w:lastRenderedPageBreak/>
        <w:t>3.4 Solid Waste Characteristics and Management Strategy</w:t>
      </w:r>
    </w:p>
    <w:p w14:paraId="6C4239FD" w14:textId="77777777" w:rsidR="00B4572B" w:rsidRPr="002F28F2" w:rsidRDefault="00B4572B" w:rsidP="00B4572B">
      <w:pPr>
        <w:pStyle w:val="NormalWeb"/>
        <w:rPr>
          <w:sz w:val="20"/>
          <w:szCs w:val="20"/>
        </w:rPr>
      </w:pPr>
      <w:r w:rsidRPr="002F28F2">
        <w:rPr>
          <w:sz w:val="20"/>
          <w:szCs w:val="20"/>
        </w:rPr>
        <w:t>Research highlights challenges in hospital solid waste management, particularly in regions with limited infrastructure or low staff awareness. Comprehensive risk assessment protocols, such as FMEA or semi-quantitative methods, are recommended to identify hazardous points and improve waste handling practices [4</w:t>
      </w:r>
      <w:proofErr w:type="gramStart"/>
      <w:r w:rsidRPr="002F28F2">
        <w:rPr>
          <w:sz w:val="20"/>
          <w:szCs w:val="20"/>
        </w:rPr>
        <w:t>,5,7</w:t>
      </w:r>
      <w:proofErr w:type="gramEnd"/>
      <w:r w:rsidRPr="002F28F2">
        <w:rPr>
          <w:sz w:val="20"/>
          <w:szCs w:val="20"/>
        </w:rPr>
        <w:t>].</w:t>
      </w:r>
    </w:p>
    <w:p w14:paraId="3BF2CA63" w14:textId="77777777" w:rsidR="00B2341C" w:rsidRDefault="00B2341C" w:rsidP="00B4572B">
      <w:pPr>
        <w:pStyle w:val="Heading3"/>
        <w:bidi w:val="0"/>
        <w:rPr>
          <w:sz w:val="20"/>
          <w:szCs w:val="20"/>
        </w:rPr>
      </w:pPr>
    </w:p>
    <w:p w14:paraId="43B7911A" w14:textId="77777777" w:rsidR="00B4572B" w:rsidRPr="002F28F2" w:rsidRDefault="00B4572B" w:rsidP="00B2341C">
      <w:pPr>
        <w:pStyle w:val="Heading3"/>
        <w:bidi w:val="0"/>
        <w:rPr>
          <w:sz w:val="20"/>
          <w:szCs w:val="20"/>
        </w:rPr>
      </w:pPr>
      <w:r w:rsidRPr="002F28F2">
        <w:rPr>
          <w:sz w:val="20"/>
          <w:szCs w:val="20"/>
        </w:rPr>
        <w:t>3.5 Integration of Operational Safety and Environmental Goals</w:t>
      </w:r>
    </w:p>
    <w:p w14:paraId="74466563" w14:textId="77777777" w:rsidR="00B4572B" w:rsidRPr="002F28F2" w:rsidRDefault="00B4572B" w:rsidP="00B4572B">
      <w:pPr>
        <w:pStyle w:val="NormalWeb"/>
        <w:rPr>
          <w:sz w:val="20"/>
          <w:szCs w:val="20"/>
        </w:rPr>
      </w:pPr>
      <w:r w:rsidRPr="002F28F2">
        <w:rPr>
          <w:sz w:val="20"/>
          <w:szCs w:val="20"/>
        </w:rPr>
        <w:t xml:space="preserve">Studies show that </w:t>
      </w:r>
      <w:r w:rsidRPr="002F28F2">
        <w:rPr>
          <w:rStyle w:val="Strong"/>
          <w:sz w:val="20"/>
          <w:szCs w:val="20"/>
        </w:rPr>
        <w:t>integrated HSE management systems</w:t>
      </w:r>
      <w:r w:rsidRPr="002F28F2">
        <w:rPr>
          <w:sz w:val="20"/>
          <w:szCs w:val="20"/>
        </w:rPr>
        <w:t>—combining staff training, structured management protocols, safety culture reinforcement, and environmental stewardship—are most effective in improving hospital performance. Leadership engagement, adoption of ISO 45001 standards, and ongoing monitoring support compliance, reduce occupational incidents, and promote sustainable operations [6</w:t>
      </w:r>
      <w:proofErr w:type="gramStart"/>
      <w:r w:rsidRPr="002F28F2">
        <w:rPr>
          <w:sz w:val="20"/>
          <w:szCs w:val="20"/>
        </w:rPr>
        <w:t>,7,8,11</w:t>
      </w:r>
      <w:proofErr w:type="gramEnd"/>
      <w:r w:rsidRPr="002F28F2">
        <w:rPr>
          <w:sz w:val="20"/>
          <w:szCs w:val="20"/>
        </w:rPr>
        <w:t>].</w:t>
      </w:r>
    </w:p>
    <w:p w14:paraId="5D6C0052" w14:textId="77777777" w:rsidR="00B4572B" w:rsidRPr="002F28F2" w:rsidRDefault="00B4572B" w:rsidP="00B4572B">
      <w:pPr>
        <w:pStyle w:val="Heading2"/>
        <w:bidi w:val="0"/>
        <w:jc w:val="left"/>
        <w:rPr>
          <w:rFonts w:cs="Times New Roman"/>
          <w:noProof w:val="0"/>
          <w:sz w:val="20"/>
          <w:szCs w:val="20"/>
        </w:rPr>
      </w:pPr>
      <w:r w:rsidRPr="002F28F2">
        <w:rPr>
          <w:sz w:val="20"/>
          <w:szCs w:val="20"/>
        </w:rPr>
        <w:t>4. Discussion</w:t>
      </w:r>
    </w:p>
    <w:p w14:paraId="1355328B" w14:textId="77777777" w:rsidR="00B4572B" w:rsidRPr="00B4572B" w:rsidRDefault="00B4572B" w:rsidP="00B4572B">
      <w:pPr>
        <w:pStyle w:val="NormalWeb"/>
        <w:rPr>
          <w:rFonts w:asciiTheme="majorBidi" w:hAnsiTheme="majorBidi" w:cstheme="majorBidi"/>
          <w:sz w:val="20"/>
          <w:szCs w:val="20"/>
        </w:rPr>
      </w:pPr>
      <w:r w:rsidRPr="00B4572B">
        <w:rPr>
          <w:rFonts w:asciiTheme="majorBidi" w:hAnsiTheme="majorBidi" w:cstheme="majorBidi"/>
          <w:sz w:val="20"/>
          <w:szCs w:val="20"/>
        </w:rPr>
        <w:t xml:space="preserve">This review shows that </w:t>
      </w:r>
      <w:r w:rsidRPr="00B4572B">
        <w:rPr>
          <w:rStyle w:val="Strong"/>
          <w:rFonts w:asciiTheme="majorBidi" w:hAnsiTheme="majorBidi" w:cstheme="majorBidi"/>
          <w:b w:val="0"/>
          <w:bCs w:val="0"/>
          <w:sz w:val="20"/>
          <w:szCs w:val="20"/>
        </w:rPr>
        <w:t>effective HSE management in hospitals</w:t>
      </w:r>
      <w:r w:rsidRPr="00B4572B">
        <w:rPr>
          <w:rFonts w:asciiTheme="majorBidi" w:hAnsiTheme="majorBidi" w:cstheme="majorBidi"/>
          <w:sz w:val="20"/>
          <w:szCs w:val="20"/>
        </w:rPr>
        <w:t xml:space="preserve"> enhances patient safety, occupational health, and environmental performance. </w:t>
      </w:r>
      <w:r w:rsidRPr="00B4572B">
        <w:rPr>
          <w:rStyle w:val="Strong"/>
          <w:rFonts w:asciiTheme="majorBidi" w:hAnsiTheme="majorBidi" w:cstheme="majorBidi"/>
          <w:b w:val="0"/>
          <w:bCs w:val="0"/>
          <w:sz w:val="20"/>
          <w:szCs w:val="20"/>
        </w:rPr>
        <w:t>Patient safety culture</w:t>
      </w:r>
      <w:r w:rsidRPr="00B4572B">
        <w:rPr>
          <w:rFonts w:asciiTheme="majorBidi" w:hAnsiTheme="majorBidi" w:cstheme="majorBidi"/>
          <w:sz w:val="20"/>
          <w:szCs w:val="20"/>
        </w:rPr>
        <w:t xml:space="preserve"> plays a central role, as strong safety culture reduces medical errors, improves teamwork, and encourages reporting of incidents [3</w:t>
      </w:r>
      <w:proofErr w:type="gramStart"/>
      <w:r w:rsidRPr="00B4572B">
        <w:rPr>
          <w:rFonts w:asciiTheme="majorBidi" w:hAnsiTheme="majorBidi" w:cstheme="majorBidi"/>
          <w:sz w:val="20"/>
          <w:szCs w:val="20"/>
        </w:rPr>
        <w:t>,5</w:t>
      </w:r>
      <w:proofErr w:type="gramEnd"/>
      <w:r w:rsidRPr="00B4572B">
        <w:rPr>
          <w:rFonts w:asciiTheme="majorBidi" w:hAnsiTheme="majorBidi" w:cstheme="majorBidi"/>
          <w:sz w:val="20"/>
          <w:szCs w:val="20"/>
        </w:rPr>
        <w:t>].</w:t>
      </w:r>
    </w:p>
    <w:p w14:paraId="4680AF6D" w14:textId="77777777" w:rsidR="00B4572B" w:rsidRPr="00B4572B" w:rsidRDefault="00B4572B" w:rsidP="00B4572B">
      <w:pPr>
        <w:pStyle w:val="NormalWeb"/>
        <w:rPr>
          <w:rFonts w:asciiTheme="majorBidi" w:hAnsiTheme="majorBidi" w:cstheme="majorBidi"/>
          <w:sz w:val="20"/>
          <w:szCs w:val="20"/>
        </w:rPr>
      </w:pPr>
      <w:r w:rsidRPr="00B4572B">
        <w:rPr>
          <w:rFonts w:asciiTheme="majorBidi" w:hAnsiTheme="majorBidi" w:cstheme="majorBidi"/>
          <w:sz w:val="20"/>
          <w:szCs w:val="20"/>
        </w:rPr>
        <w:t>Leadership engagement and organizational commitment are key factors for success. Hospitals that integrate management support, staff training, and clear safety protocols demonstrate higher compliance and better outcomes [1</w:t>
      </w:r>
      <w:proofErr w:type="gramStart"/>
      <w:r w:rsidRPr="00B4572B">
        <w:rPr>
          <w:rFonts w:asciiTheme="majorBidi" w:hAnsiTheme="majorBidi" w:cstheme="majorBidi"/>
          <w:sz w:val="20"/>
          <w:szCs w:val="20"/>
        </w:rPr>
        <w:t>,2,11</w:t>
      </w:r>
      <w:proofErr w:type="gramEnd"/>
      <w:r w:rsidRPr="00B4572B">
        <w:rPr>
          <w:rFonts w:asciiTheme="majorBidi" w:hAnsiTheme="majorBidi" w:cstheme="majorBidi"/>
          <w:sz w:val="20"/>
          <w:szCs w:val="20"/>
        </w:rPr>
        <w:t>]. Multifaceted interventions combining education, policy enforcement, and participatory safety programs are more effective than isolated measures [6</w:t>
      </w:r>
      <w:proofErr w:type="gramStart"/>
      <w:r w:rsidRPr="00B4572B">
        <w:rPr>
          <w:rFonts w:asciiTheme="majorBidi" w:hAnsiTheme="majorBidi" w:cstheme="majorBidi"/>
          <w:sz w:val="20"/>
          <w:szCs w:val="20"/>
        </w:rPr>
        <w:t>,7,12</w:t>
      </w:r>
      <w:proofErr w:type="gramEnd"/>
      <w:r w:rsidRPr="00B4572B">
        <w:rPr>
          <w:rFonts w:asciiTheme="majorBidi" w:hAnsiTheme="majorBidi" w:cstheme="majorBidi"/>
          <w:sz w:val="20"/>
          <w:szCs w:val="20"/>
        </w:rPr>
        <w:t>].</w:t>
      </w:r>
    </w:p>
    <w:p w14:paraId="51D6B386" w14:textId="77777777" w:rsidR="00B4572B" w:rsidRPr="00B4572B" w:rsidRDefault="00B4572B" w:rsidP="00B4572B">
      <w:pPr>
        <w:pStyle w:val="NormalWeb"/>
        <w:rPr>
          <w:rFonts w:asciiTheme="majorBidi" w:hAnsiTheme="majorBidi" w:cstheme="majorBidi"/>
          <w:sz w:val="20"/>
          <w:szCs w:val="20"/>
        </w:rPr>
      </w:pPr>
      <w:r w:rsidRPr="00B4572B">
        <w:rPr>
          <w:rStyle w:val="Strong"/>
          <w:rFonts w:asciiTheme="majorBidi" w:hAnsiTheme="majorBidi" w:cstheme="majorBidi"/>
          <w:b w:val="0"/>
          <w:bCs w:val="0"/>
          <w:sz w:val="20"/>
          <w:szCs w:val="20"/>
        </w:rPr>
        <w:t>Medical waste management and environmental sustainability</w:t>
      </w:r>
      <w:r w:rsidRPr="00B4572B">
        <w:rPr>
          <w:rFonts w:asciiTheme="majorBidi" w:hAnsiTheme="majorBidi" w:cstheme="majorBidi"/>
          <w:sz w:val="20"/>
          <w:szCs w:val="20"/>
        </w:rPr>
        <w:t xml:space="preserve"> are also critical. Structured protocols and risk assessment tools, such as FMEA, help reduce occupational hazards and environmental contamination [4</w:t>
      </w:r>
      <w:proofErr w:type="gramStart"/>
      <w:r w:rsidRPr="00B4572B">
        <w:rPr>
          <w:rFonts w:asciiTheme="majorBidi" w:hAnsiTheme="majorBidi" w:cstheme="majorBidi"/>
          <w:sz w:val="20"/>
          <w:szCs w:val="20"/>
        </w:rPr>
        <w:t>,5,9</w:t>
      </w:r>
      <w:proofErr w:type="gramEnd"/>
      <w:r w:rsidRPr="00B4572B">
        <w:rPr>
          <w:rFonts w:asciiTheme="majorBidi" w:hAnsiTheme="majorBidi" w:cstheme="majorBidi"/>
          <w:sz w:val="20"/>
          <w:szCs w:val="20"/>
        </w:rPr>
        <w:t>]. Integrated HSE systems combining safety culture, occupational health, and environmental management consistently improve hospital performance across different countries [7</w:t>
      </w:r>
      <w:proofErr w:type="gramStart"/>
      <w:r w:rsidRPr="00B4572B">
        <w:rPr>
          <w:rFonts w:asciiTheme="majorBidi" w:hAnsiTheme="majorBidi" w:cstheme="majorBidi"/>
          <w:sz w:val="20"/>
          <w:szCs w:val="20"/>
        </w:rPr>
        <w:t>,8,11</w:t>
      </w:r>
      <w:proofErr w:type="gramEnd"/>
      <w:r w:rsidRPr="00B4572B">
        <w:rPr>
          <w:rFonts w:asciiTheme="majorBidi" w:hAnsiTheme="majorBidi" w:cstheme="majorBidi"/>
          <w:sz w:val="20"/>
          <w:szCs w:val="20"/>
        </w:rPr>
        <w:t>].</w:t>
      </w:r>
    </w:p>
    <w:p w14:paraId="34B20E19" w14:textId="77777777" w:rsidR="00B4572B" w:rsidRDefault="00B4572B" w:rsidP="00B4572B">
      <w:pPr>
        <w:pStyle w:val="NormalWeb"/>
        <w:rPr>
          <w:rFonts w:asciiTheme="majorBidi" w:hAnsiTheme="majorBidi" w:cstheme="majorBidi"/>
          <w:sz w:val="20"/>
          <w:szCs w:val="20"/>
        </w:rPr>
      </w:pPr>
      <w:r w:rsidRPr="00B4572B">
        <w:rPr>
          <w:rFonts w:asciiTheme="majorBidi" w:hAnsiTheme="majorBidi" w:cstheme="majorBidi"/>
          <w:sz w:val="20"/>
          <w:szCs w:val="20"/>
        </w:rPr>
        <w:t xml:space="preserve">In summary, </w:t>
      </w:r>
      <w:r w:rsidRPr="00B4572B">
        <w:rPr>
          <w:rStyle w:val="Strong"/>
          <w:rFonts w:asciiTheme="majorBidi" w:hAnsiTheme="majorBidi" w:cstheme="majorBidi"/>
          <w:b w:val="0"/>
          <w:bCs w:val="0"/>
          <w:sz w:val="20"/>
          <w:szCs w:val="20"/>
        </w:rPr>
        <w:t>multilevel, integrated HSE strategies</w:t>
      </w:r>
      <w:r w:rsidRPr="00B4572B">
        <w:rPr>
          <w:rFonts w:asciiTheme="majorBidi" w:hAnsiTheme="majorBidi" w:cstheme="majorBidi"/>
          <w:sz w:val="20"/>
          <w:szCs w:val="20"/>
        </w:rPr>
        <w:t xml:space="preserve"> are necessary to achieve sustainable improvements in hospital safety, staff well-being, and environmental outcomes [1–9].</w:t>
      </w:r>
    </w:p>
    <w:p w14:paraId="47080DB1" w14:textId="46938AE0" w:rsidR="00B4572B" w:rsidRPr="00B4572B" w:rsidRDefault="00B4572B" w:rsidP="00B4572B">
      <w:pPr>
        <w:pStyle w:val="Heading2"/>
        <w:bidi w:val="0"/>
        <w:jc w:val="left"/>
        <w:rPr>
          <w:rFonts w:cs="Times New Roman"/>
          <w:noProof w:val="0"/>
          <w:sz w:val="20"/>
          <w:szCs w:val="20"/>
        </w:rPr>
      </w:pPr>
      <w:r w:rsidRPr="00B4572B">
        <w:rPr>
          <w:sz w:val="20"/>
          <w:szCs w:val="20"/>
        </w:rPr>
        <w:t>5.Conclusions</w:t>
      </w:r>
    </w:p>
    <w:p w14:paraId="1B020FA0" w14:textId="77777777" w:rsidR="00B4572B" w:rsidRPr="00B4572B" w:rsidRDefault="00B4572B" w:rsidP="00B4572B">
      <w:pPr>
        <w:pStyle w:val="NormalWeb"/>
        <w:rPr>
          <w:sz w:val="20"/>
          <w:szCs w:val="20"/>
        </w:rPr>
      </w:pPr>
      <w:r w:rsidRPr="00B4572B">
        <w:rPr>
          <w:sz w:val="20"/>
          <w:szCs w:val="20"/>
        </w:rPr>
        <w:t xml:space="preserve">This review highlights that </w:t>
      </w:r>
      <w:r w:rsidRPr="00B4572B">
        <w:rPr>
          <w:rStyle w:val="Strong"/>
          <w:b w:val="0"/>
          <w:bCs w:val="0"/>
          <w:sz w:val="20"/>
          <w:szCs w:val="20"/>
        </w:rPr>
        <w:t>effective Health, Safety, and Environment (HSE) management</w:t>
      </w:r>
      <w:r w:rsidRPr="00B4572B">
        <w:rPr>
          <w:sz w:val="20"/>
          <w:szCs w:val="20"/>
        </w:rPr>
        <w:t xml:space="preserve"> is essential for improving patient safety, occupational health, and environmental sustainability in hospitals.</w:t>
      </w:r>
    </w:p>
    <w:p w14:paraId="391E3C2D" w14:textId="77777777" w:rsidR="00B4572B" w:rsidRPr="00B4572B" w:rsidRDefault="00B4572B" w:rsidP="00B4572B">
      <w:pPr>
        <w:pStyle w:val="NormalWeb"/>
        <w:rPr>
          <w:sz w:val="20"/>
          <w:szCs w:val="20"/>
        </w:rPr>
      </w:pPr>
      <w:r w:rsidRPr="00B4572B">
        <w:rPr>
          <w:sz w:val="20"/>
          <w:szCs w:val="20"/>
        </w:rPr>
        <w:t>Key conclusions include:</w:t>
      </w:r>
    </w:p>
    <w:p w14:paraId="57F75606" w14:textId="77777777" w:rsidR="00B4572B" w:rsidRPr="00B4572B" w:rsidRDefault="00B4572B" w:rsidP="00B4572B">
      <w:pPr>
        <w:pStyle w:val="NormalWeb"/>
        <w:numPr>
          <w:ilvl w:val="0"/>
          <w:numId w:val="21"/>
        </w:numPr>
        <w:rPr>
          <w:sz w:val="20"/>
          <w:szCs w:val="20"/>
        </w:rPr>
      </w:pPr>
      <w:r w:rsidRPr="00B4572B">
        <w:rPr>
          <w:rStyle w:val="Strong"/>
          <w:b w:val="0"/>
          <w:bCs w:val="0"/>
          <w:sz w:val="20"/>
          <w:szCs w:val="20"/>
        </w:rPr>
        <w:t>Patient safety culture</w:t>
      </w:r>
      <w:r w:rsidRPr="00B4572B">
        <w:rPr>
          <w:sz w:val="20"/>
          <w:szCs w:val="20"/>
        </w:rPr>
        <w:t xml:space="preserve"> is a cornerstone of HSE management; strong safety culture reduces errors, enhances teamwork, and encourages incident reporting.</w:t>
      </w:r>
    </w:p>
    <w:p w14:paraId="46AC0F8D" w14:textId="77777777" w:rsidR="00B4572B" w:rsidRPr="00B4572B" w:rsidRDefault="00B4572B" w:rsidP="00B4572B">
      <w:pPr>
        <w:pStyle w:val="NormalWeb"/>
        <w:numPr>
          <w:ilvl w:val="0"/>
          <w:numId w:val="21"/>
        </w:numPr>
        <w:rPr>
          <w:sz w:val="20"/>
          <w:szCs w:val="20"/>
        </w:rPr>
      </w:pPr>
      <w:r w:rsidRPr="00B4572B">
        <w:rPr>
          <w:rStyle w:val="Strong"/>
          <w:b w:val="0"/>
          <w:bCs w:val="0"/>
          <w:sz w:val="20"/>
          <w:szCs w:val="20"/>
        </w:rPr>
        <w:t>Leadership engagement and organizational commitment</w:t>
      </w:r>
      <w:r w:rsidRPr="00B4572B">
        <w:rPr>
          <w:sz w:val="20"/>
          <w:szCs w:val="20"/>
        </w:rPr>
        <w:t xml:space="preserve"> are critical for the successful implementation of HSE strategies, ensuring compliance with safety protocols and standards.</w:t>
      </w:r>
    </w:p>
    <w:p w14:paraId="51DD793A" w14:textId="77777777" w:rsidR="00B4572B" w:rsidRPr="00B4572B" w:rsidRDefault="00B4572B" w:rsidP="00B4572B">
      <w:pPr>
        <w:pStyle w:val="NormalWeb"/>
        <w:numPr>
          <w:ilvl w:val="0"/>
          <w:numId w:val="21"/>
        </w:numPr>
        <w:rPr>
          <w:sz w:val="20"/>
          <w:szCs w:val="20"/>
        </w:rPr>
      </w:pPr>
      <w:r w:rsidRPr="00B4572B">
        <w:rPr>
          <w:rStyle w:val="Strong"/>
          <w:b w:val="0"/>
          <w:bCs w:val="0"/>
          <w:sz w:val="20"/>
          <w:szCs w:val="20"/>
        </w:rPr>
        <w:t>Integrated HSE approaches</w:t>
      </w:r>
      <w:r w:rsidRPr="00B4572B">
        <w:rPr>
          <w:sz w:val="20"/>
          <w:szCs w:val="20"/>
        </w:rPr>
        <w:t>, combining staff training, structured risk management, and environmental stewardship, consistently improve hospital performance and sustainability.</w:t>
      </w:r>
    </w:p>
    <w:p w14:paraId="38807A37" w14:textId="77777777" w:rsidR="00B4572B" w:rsidRPr="00B4572B" w:rsidRDefault="00B4572B" w:rsidP="00B4572B">
      <w:pPr>
        <w:pStyle w:val="NormalWeb"/>
        <w:numPr>
          <w:ilvl w:val="0"/>
          <w:numId w:val="21"/>
        </w:numPr>
        <w:rPr>
          <w:sz w:val="20"/>
          <w:szCs w:val="20"/>
        </w:rPr>
      </w:pPr>
      <w:r w:rsidRPr="00B4572B">
        <w:rPr>
          <w:rStyle w:val="Strong"/>
          <w:b w:val="0"/>
          <w:bCs w:val="0"/>
          <w:sz w:val="20"/>
          <w:szCs w:val="20"/>
        </w:rPr>
        <w:t>Medical waste management</w:t>
      </w:r>
      <w:r w:rsidRPr="00B4572B">
        <w:rPr>
          <w:sz w:val="20"/>
          <w:szCs w:val="20"/>
        </w:rPr>
        <w:t xml:space="preserve"> is vital to reduce occupational hazards and environmental contamination.</w:t>
      </w:r>
    </w:p>
    <w:p w14:paraId="33DD6925" w14:textId="77777777" w:rsidR="00B4572B" w:rsidRPr="00B4572B" w:rsidRDefault="00B4572B" w:rsidP="00B4572B">
      <w:pPr>
        <w:pStyle w:val="NormalWeb"/>
        <w:numPr>
          <w:ilvl w:val="0"/>
          <w:numId w:val="21"/>
        </w:numPr>
        <w:rPr>
          <w:sz w:val="20"/>
          <w:szCs w:val="20"/>
        </w:rPr>
      </w:pPr>
      <w:r w:rsidRPr="00B4572B">
        <w:rPr>
          <w:rStyle w:val="Strong"/>
          <w:b w:val="0"/>
          <w:bCs w:val="0"/>
          <w:sz w:val="20"/>
          <w:szCs w:val="20"/>
        </w:rPr>
        <w:t>Multilevel and context-specific interventions</w:t>
      </w:r>
      <w:r w:rsidRPr="00B4572B">
        <w:rPr>
          <w:sz w:val="20"/>
          <w:szCs w:val="20"/>
        </w:rPr>
        <w:t xml:space="preserve"> are more effective than isolated measures, emphasizing the need for comprehensive policies tailored to hospital settings.</w:t>
      </w:r>
    </w:p>
    <w:p w14:paraId="3A854CA0" w14:textId="56349553" w:rsidR="000B200C" w:rsidRPr="00B4572B" w:rsidRDefault="00B4572B" w:rsidP="00B4572B">
      <w:pPr>
        <w:pStyle w:val="NormalWeb"/>
        <w:rPr>
          <w:sz w:val="20"/>
          <w:szCs w:val="20"/>
        </w:rPr>
      </w:pPr>
      <w:r w:rsidRPr="00B4572B">
        <w:rPr>
          <w:sz w:val="20"/>
          <w:szCs w:val="20"/>
        </w:rPr>
        <w:t xml:space="preserve">Overall, hospitals that adopt </w:t>
      </w:r>
      <w:r w:rsidRPr="00B4572B">
        <w:rPr>
          <w:rStyle w:val="Strong"/>
          <w:b w:val="0"/>
          <w:bCs w:val="0"/>
          <w:sz w:val="20"/>
          <w:szCs w:val="20"/>
        </w:rPr>
        <w:t>systematic, integrated, and proactive HSE strategies</w:t>
      </w:r>
      <w:r w:rsidRPr="00B4572B">
        <w:rPr>
          <w:sz w:val="20"/>
          <w:szCs w:val="20"/>
        </w:rPr>
        <w:t xml:space="preserve"> are better positioned to protect patients, healthcare workers, and the environment while enhancing operational resilience and organizational reputation globally.</w:t>
      </w:r>
    </w:p>
    <w:p w14:paraId="26D95F08" w14:textId="77777777" w:rsidR="000B200C" w:rsidRDefault="000B200C" w:rsidP="000B200C">
      <w:pPr>
        <w:spacing w:line="230" w:lineRule="auto"/>
        <w:jc w:val="both"/>
      </w:pPr>
      <w:r>
        <w:t xml:space="preserve"> </w:t>
      </w:r>
    </w:p>
    <w:p w14:paraId="7C1F85A0" w14:textId="77777777" w:rsidR="000B200C" w:rsidRPr="002F28F2" w:rsidRDefault="000B200C" w:rsidP="00B4572B">
      <w:pPr>
        <w:jc w:val="both"/>
        <w:rPr>
          <w:b/>
          <w:bCs/>
        </w:rPr>
      </w:pPr>
      <w:r w:rsidRPr="002F28F2">
        <w:rPr>
          <w:b/>
          <w:bCs/>
        </w:rPr>
        <w:t xml:space="preserve">References </w:t>
      </w:r>
    </w:p>
    <w:p w14:paraId="021D77BA" w14:textId="77777777" w:rsidR="00640324" w:rsidRPr="00640324" w:rsidRDefault="00640324" w:rsidP="00640324">
      <w:pPr>
        <w:pStyle w:val="NormalWeb"/>
        <w:rPr>
          <w:sz w:val="20"/>
          <w:szCs w:val="20"/>
        </w:rPr>
      </w:pPr>
      <w:r w:rsidRPr="00640324">
        <w:rPr>
          <w:sz w:val="20"/>
          <w:szCs w:val="20"/>
        </w:rPr>
        <w:lastRenderedPageBreak/>
        <w:t xml:space="preserve">[1] Aziz </w:t>
      </w:r>
      <w:proofErr w:type="gramStart"/>
      <w:r w:rsidRPr="00640324">
        <w:rPr>
          <w:sz w:val="20"/>
          <w:szCs w:val="20"/>
        </w:rPr>
        <w:t>A</w:t>
      </w:r>
      <w:proofErr w:type="gramEnd"/>
      <w:r w:rsidRPr="00640324">
        <w:rPr>
          <w:sz w:val="20"/>
          <w:szCs w:val="20"/>
        </w:rPr>
        <w:t>, et al. Evaluating environmental, health and safety practices in hospitals: A case study in Karachi. 2019</w:t>
      </w:r>
      <w:proofErr w:type="gramStart"/>
      <w:r w:rsidRPr="00640324">
        <w:rPr>
          <w:sz w:val="20"/>
          <w:szCs w:val="20"/>
        </w:rPr>
        <w:t>.</w:t>
      </w:r>
      <w:proofErr w:type="gramEnd"/>
      <w:r w:rsidRPr="00640324">
        <w:rPr>
          <w:sz w:val="20"/>
          <w:szCs w:val="20"/>
        </w:rPr>
        <w:br/>
        <w:t>[2] </w:t>
      </w:r>
      <w:proofErr w:type="spellStart"/>
      <w:r w:rsidRPr="00640324">
        <w:rPr>
          <w:sz w:val="20"/>
          <w:szCs w:val="20"/>
        </w:rPr>
        <w:t>Alingh</w:t>
      </w:r>
      <w:proofErr w:type="spellEnd"/>
      <w:r w:rsidRPr="00640324">
        <w:rPr>
          <w:sz w:val="20"/>
          <w:szCs w:val="20"/>
        </w:rPr>
        <w:t xml:space="preserve"> CW, et al. The influence of environmental conditions on safety management in hospitals. PMC. 2018</w:t>
      </w:r>
      <w:proofErr w:type="gramStart"/>
      <w:r w:rsidRPr="00640324">
        <w:rPr>
          <w:sz w:val="20"/>
          <w:szCs w:val="20"/>
        </w:rPr>
        <w:t>.</w:t>
      </w:r>
      <w:proofErr w:type="gramEnd"/>
      <w:r w:rsidRPr="00640324">
        <w:rPr>
          <w:sz w:val="20"/>
          <w:szCs w:val="20"/>
        </w:rPr>
        <w:br/>
        <w:t>[3] </w:t>
      </w:r>
      <w:proofErr w:type="spellStart"/>
      <w:r w:rsidRPr="00640324">
        <w:rPr>
          <w:sz w:val="20"/>
          <w:szCs w:val="20"/>
        </w:rPr>
        <w:t>Alabdullah</w:t>
      </w:r>
      <w:proofErr w:type="spellEnd"/>
      <w:r w:rsidRPr="00640324">
        <w:rPr>
          <w:sz w:val="20"/>
          <w:szCs w:val="20"/>
        </w:rPr>
        <w:t xml:space="preserve"> H, et al. Patient Safety Culture in Hospital Settings Across Continents: A Systematic Review. </w:t>
      </w:r>
      <w:proofErr w:type="spellStart"/>
      <w:r w:rsidRPr="00640324">
        <w:rPr>
          <w:sz w:val="20"/>
          <w:szCs w:val="20"/>
        </w:rPr>
        <w:t>Appl</w:t>
      </w:r>
      <w:proofErr w:type="spellEnd"/>
      <w:r w:rsidRPr="00640324">
        <w:rPr>
          <w:sz w:val="20"/>
          <w:szCs w:val="20"/>
        </w:rPr>
        <w:t xml:space="preserve"> Sci. 2024</w:t>
      </w:r>
      <w:proofErr w:type="gramStart"/>
      <w:r w:rsidRPr="00640324">
        <w:rPr>
          <w:sz w:val="20"/>
          <w:szCs w:val="20"/>
        </w:rPr>
        <w:t>;14</w:t>
      </w:r>
      <w:proofErr w:type="gramEnd"/>
      <w:r w:rsidRPr="00640324">
        <w:rPr>
          <w:sz w:val="20"/>
          <w:szCs w:val="20"/>
        </w:rPr>
        <w:t>(18):8496.</w:t>
      </w:r>
      <w:r w:rsidRPr="00640324">
        <w:rPr>
          <w:sz w:val="20"/>
          <w:szCs w:val="20"/>
        </w:rPr>
        <w:br/>
        <w:t>[4] </w:t>
      </w:r>
      <w:proofErr w:type="spellStart"/>
      <w:r w:rsidRPr="00640324">
        <w:rPr>
          <w:sz w:val="20"/>
          <w:szCs w:val="20"/>
        </w:rPr>
        <w:t>Dadashi</w:t>
      </w:r>
      <w:proofErr w:type="spellEnd"/>
      <w:r w:rsidRPr="00640324">
        <w:rPr>
          <w:sz w:val="20"/>
          <w:szCs w:val="20"/>
        </w:rPr>
        <w:t xml:space="preserve"> T, et al. A comprehensive protocol for evaluating health, safety, and environmental risks of hospital solid waste. PMC. 2024</w:t>
      </w:r>
      <w:proofErr w:type="gramStart"/>
      <w:r w:rsidRPr="00640324">
        <w:rPr>
          <w:sz w:val="20"/>
          <w:szCs w:val="20"/>
        </w:rPr>
        <w:t>.</w:t>
      </w:r>
      <w:proofErr w:type="gramEnd"/>
      <w:r w:rsidRPr="00640324">
        <w:rPr>
          <w:sz w:val="20"/>
          <w:szCs w:val="20"/>
        </w:rPr>
        <w:br/>
        <w:t>[5] </w:t>
      </w:r>
      <w:proofErr w:type="spellStart"/>
      <w:r w:rsidRPr="00640324">
        <w:rPr>
          <w:sz w:val="20"/>
          <w:szCs w:val="20"/>
        </w:rPr>
        <w:t>Chalak</w:t>
      </w:r>
      <w:proofErr w:type="spellEnd"/>
      <w:r w:rsidRPr="00640324">
        <w:rPr>
          <w:sz w:val="20"/>
          <w:szCs w:val="20"/>
        </w:rPr>
        <w:t xml:space="preserve"> MH, et al. Developing a semi-quantitative risk method in healthcare institutions. PubMed. 2021</w:t>
      </w:r>
      <w:proofErr w:type="gramStart"/>
      <w:r w:rsidRPr="00640324">
        <w:rPr>
          <w:sz w:val="20"/>
          <w:szCs w:val="20"/>
        </w:rPr>
        <w:t>.</w:t>
      </w:r>
      <w:proofErr w:type="gramEnd"/>
      <w:r w:rsidRPr="00640324">
        <w:rPr>
          <w:sz w:val="20"/>
          <w:szCs w:val="20"/>
        </w:rPr>
        <w:br/>
        <w:t>[6] </w:t>
      </w:r>
      <w:proofErr w:type="spellStart"/>
      <w:r w:rsidRPr="00640324">
        <w:rPr>
          <w:sz w:val="20"/>
          <w:szCs w:val="20"/>
        </w:rPr>
        <w:t>Dückers</w:t>
      </w:r>
      <w:proofErr w:type="spellEnd"/>
      <w:r w:rsidRPr="00640324">
        <w:rPr>
          <w:sz w:val="20"/>
          <w:szCs w:val="20"/>
        </w:rPr>
        <w:t xml:space="preserve"> M, et al. Safety and risk management interventions in hospitals: A systematic review. PubMed. 2009</w:t>
      </w:r>
      <w:proofErr w:type="gramStart"/>
      <w:r w:rsidRPr="00640324">
        <w:rPr>
          <w:sz w:val="20"/>
          <w:szCs w:val="20"/>
        </w:rPr>
        <w:t>.</w:t>
      </w:r>
      <w:proofErr w:type="gramEnd"/>
      <w:r w:rsidRPr="00640324">
        <w:rPr>
          <w:sz w:val="20"/>
          <w:szCs w:val="20"/>
        </w:rPr>
        <w:br/>
        <w:t>[7] </w:t>
      </w:r>
      <w:proofErr w:type="spellStart"/>
      <w:r w:rsidRPr="00640324">
        <w:rPr>
          <w:sz w:val="20"/>
          <w:szCs w:val="20"/>
        </w:rPr>
        <w:t>Adamopoulos</w:t>
      </w:r>
      <w:proofErr w:type="spellEnd"/>
      <w:r w:rsidRPr="00640324">
        <w:rPr>
          <w:sz w:val="20"/>
          <w:szCs w:val="20"/>
        </w:rPr>
        <w:t xml:space="preserve"> IP, et al. Occupational safety, policy, and management in public health organizations and services. </w:t>
      </w:r>
      <w:proofErr w:type="spellStart"/>
      <w:r w:rsidRPr="00640324">
        <w:rPr>
          <w:sz w:val="20"/>
          <w:szCs w:val="20"/>
        </w:rPr>
        <w:t>Eur</w:t>
      </w:r>
      <w:proofErr w:type="spellEnd"/>
      <w:r w:rsidRPr="00640324">
        <w:rPr>
          <w:sz w:val="20"/>
          <w:szCs w:val="20"/>
        </w:rPr>
        <w:t xml:space="preserve"> J Environ Public Health. 2023</w:t>
      </w:r>
      <w:proofErr w:type="gramStart"/>
      <w:r w:rsidRPr="00640324">
        <w:rPr>
          <w:sz w:val="20"/>
          <w:szCs w:val="20"/>
        </w:rPr>
        <w:t>.</w:t>
      </w:r>
      <w:proofErr w:type="gramEnd"/>
      <w:r w:rsidRPr="00640324">
        <w:rPr>
          <w:sz w:val="20"/>
          <w:szCs w:val="20"/>
        </w:rPr>
        <w:br/>
        <w:t>[8] Seifert C, et al. Environmental Management in German Hospitals. Sustainability. 2020</w:t>
      </w:r>
      <w:proofErr w:type="gramStart"/>
      <w:r w:rsidRPr="00640324">
        <w:rPr>
          <w:sz w:val="20"/>
          <w:szCs w:val="20"/>
        </w:rPr>
        <w:t>;12</w:t>
      </w:r>
      <w:proofErr w:type="gramEnd"/>
      <w:r w:rsidRPr="00640324">
        <w:rPr>
          <w:sz w:val="20"/>
          <w:szCs w:val="20"/>
        </w:rPr>
        <w:t>(11):4428.</w:t>
      </w:r>
      <w:r w:rsidRPr="00640324">
        <w:rPr>
          <w:sz w:val="20"/>
          <w:szCs w:val="20"/>
        </w:rPr>
        <w:br/>
        <w:t>[9] WHO. Safe management of wastes from health-care activities. Geneva: World Health Organization; 2017.</w:t>
      </w:r>
      <w:r w:rsidRPr="00640324">
        <w:rPr>
          <w:sz w:val="20"/>
          <w:szCs w:val="20"/>
        </w:rPr>
        <w:br/>
        <w:t xml:space="preserve">[10] Smith J, Brown L. Occupational safety and environmental strategies in healthcare. </w:t>
      </w:r>
      <w:proofErr w:type="spellStart"/>
      <w:r w:rsidRPr="00640324">
        <w:rPr>
          <w:sz w:val="20"/>
          <w:szCs w:val="20"/>
        </w:rPr>
        <w:t>Int</w:t>
      </w:r>
      <w:proofErr w:type="spellEnd"/>
      <w:r w:rsidRPr="00640324">
        <w:rPr>
          <w:sz w:val="20"/>
          <w:szCs w:val="20"/>
        </w:rPr>
        <w:t xml:space="preserve"> J </w:t>
      </w:r>
      <w:proofErr w:type="spellStart"/>
      <w:r w:rsidRPr="00640324">
        <w:rPr>
          <w:sz w:val="20"/>
          <w:szCs w:val="20"/>
        </w:rPr>
        <w:t>Healthc</w:t>
      </w:r>
      <w:proofErr w:type="spellEnd"/>
      <w:r w:rsidRPr="00640324">
        <w:rPr>
          <w:sz w:val="20"/>
          <w:szCs w:val="20"/>
        </w:rPr>
        <w:t xml:space="preserve"> </w:t>
      </w:r>
      <w:proofErr w:type="spellStart"/>
      <w:r w:rsidRPr="00640324">
        <w:rPr>
          <w:sz w:val="20"/>
          <w:szCs w:val="20"/>
        </w:rPr>
        <w:t>Manag</w:t>
      </w:r>
      <w:proofErr w:type="spellEnd"/>
      <w:r w:rsidRPr="00640324">
        <w:rPr>
          <w:sz w:val="20"/>
          <w:szCs w:val="20"/>
        </w:rPr>
        <w:t>. 2019</w:t>
      </w:r>
      <w:proofErr w:type="gramStart"/>
      <w:r w:rsidRPr="00640324">
        <w:rPr>
          <w:sz w:val="20"/>
          <w:szCs w:val="20"/>
        </w:rPr>
        <w:t>;12</w:t>
      </w:r>
      <w:proofErr w:type="gramEnd"/>
      <w:r w:rsidRPr="00640324">
        <w:rPr>
          <w:sz w:val="20"/>
          <w:szCs w:val="20"/>
        </w:rPr>
        <w:t>(2):100–112.</w:t>
      </w:r>
      <w:r w:rsidRPr="00640324">
        <w:rPr>
          <w:sz w:val="20"/>
          <w:szCs w:val="20"/>
        </w:rPr>
        <w:br/>
        <w:t xml:space="preserve">[11] Lee K, et al. </w:t>
      </w:r>
      <w:proofErr w:type="gramStart"/>
      <w:r w:rsidRPr="00640324">
        <w:rPr>
          <w:sz w:val="20"/>
          <w:szCs w:val="20"/>
        </w:rPr>
        <w:t>Implementing</w:t>
      </w:r>
      <w:proofErr w:type="gramEnd"/>
      <w:r w:rsidRPr="00640324">
        <w:rPr>
          <w:sz w:val="20"/>
          <w:szCs w:val="20"/>
        </w:rPr>
        <w:t xml:space="preserve"> integrated HSE management in hospitals: Lessons learned. Safety Sci. 2020</w:t>
      </w:r>
      <w:proofErr w:type="gramStart"/>
      <w:r w:rsidRPr="00640324">
        <w:rPr>
          <w:sz w:val="20"/>
          <w:szCs w:val="20"/>
        </w:rPr>
        <w:t>;129:1048</w:t>
      </w:r>
      <w:proofErr w:type="gramEnd"/>
      <w:r w:rsidRPr="00640324">
        <w:rPr>
          <w:sz w:val="20"/>
          <w:szCs w:val="20"/>
        </w:rPr>
        <w:t>.</w:t>
      </w:r>
      <w:r w:rsidRPr="00640324">
        <w:rPr>
          <w:sz w:val="20"/>
          <w:szCs w:val="20"/>
        </w:rPr>
        <w:br/>
        <w:t>[12] </w:t>
      </w:r>
      <w:proofErr w:type="spellStart"/>
      <w:r w:rsidRPr="00640324">
        <w:rPr>
          <w:sz w:val="20"/>
          <w:szCs w:val="20"/>
        </w:rPr>
        <w:t>Alnahdi</w:t>
      </w:r>
      <w:proofErr w:type="spellEnd"/>
      <w:r w:rsidRPr="00640324">
        <w:rPr>
          <w:sz w:val="20"/>
          <w:szCs w:val="20"/>
        </w:rPr>
        <w:t xml:space="preserve"> </w:t>
      </w:r>
      <w:proofErr w:type="gramStart"/>
      <w:r w:rsidRPr="00640324">
        <w:rPr>
          <w:sz w:val="20"/>
          <w:szCs w:val="20"/>
        </w:rPr>
        <w:t>A</w:t>
      </w:r>
      <w:proofErr w:type="gramEnd"/>
      <w:r w:rsidRPr="00640324">
        <w:rPr>
          <w:sz w:val="20"/>
          <w:szCs w:val="20"/>
        </w:rPr>
        <w:t xml:space="preserve">, et al. Health, safety and environmental management in hospitals: A systematic review. J </w:t>
      </w:r>
      <w:proofErr w:type="spellStart"/>
      <w:r w:rsidRPr="00640324">
        <w:rPr>
          <w:sz w:val="20"/>
          <w:szCs w:val="20"/>
        </w:rPr>
        <w:t>Hosp</w:t>
      </w:r>
      <w:proofErr w:type="spellEnd"/>
      <w:r w:rsidRPr="00640324">
        <w:rPr>
          <w:sz w:val="20"/>
          <w:szCs w:val="20"/>
        </w:rPr>
        <w:t xml:space="preserve"> Admin. 2021</w:t>
      </w:r>
      <w:proofErr w:type="gramStart"/>
      <w:r w:rsidRPr="00640324">
        <w:rPr>
          <w:sz w:val="20"/>
          <w:szCs w:val="20"/>
        </w:rPr>
        <w:t>;10</w:t>
      </w:r>
      <w:proofErr w:type="gramEnd"/>
      <w:r w:rsidRPr="00640324">
        <w:rPr>
          <w:sz w:val="20"/>
          <w:szCs w:val="20"/>
        </w:rPr>
        <w:t>(3):45–57.</w:t>
      </w:r>
    </w:p>
    <w:p w14:paraId="72110E0C" w14:textId="77777777" w:rsidR="00B4572B" w:rsidRDefault="00B4572B" w:rsidP="000B200C">
      <w:pPr>
        <w:spacing w:line="230" w:lineRule="auto"/>
        <w:jc w:val="both"/>
      </w:pPr>
    </w:p>
    <w:p w14:paraId="57C359DB" w14:textId="77777777" w:rsidR="000B200C" w:rsidRDefault="000B200C" w:rsidP="000B200C">
      <w:pPr>
        <w:spacing w:line="230" w:lineRule="auto"/>
        <w:jc w:val="both"/>
      </w:pPr>
    </w:p>
    <w:p w14:paraId="2C84AC49" w14:textId="77777777" w:rsidR="000B200C" w:rsidRDefault="000B200C" w:rsidP="00992AEA">
      <w:pPr>
        <w:spacing w:line="230" w:lineRule="auto"/>
        <w:jc w:val="both"/>
        <w:sectPr w:rsidR="000B200C" w:rsidSect="00082716">
          <w:headerReference w:type="default" r:id="rId8"/>
          <w:footerReference w:type="even" r:id="rId9"/>
          <w:footerReference w:type="default" r:id="rId10"/>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85D81" w14:textId="77777777" w:rsidR="00CF409B" w:rsidRDefault="00CF409B">
      <w:r>
        <w:separator/>
      </w:r>
    </w:p>
  </w:endnote>
  <w:endnote w:type="continuationSeparator" w:id="0">
    <w:p w14:paraId="46C95B88" w14:textId="77777777" w:rsidR="00CF409B" w:rsidRDefault="00CF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Courier New"/>
    <w:panose1 w:val="00000400000000000000"/>
    <w:charset w:val="B2"/>
    <w:family w:val="auto"/>
    <w:pitch w:val="variable"/>
    <w:sig w:usb0="00002000" w:usb1="80000000" w:usb2="00000008" w:usb3="00000000" w:csb0="00000040" w:csb1="00000000"/>
  </w:font>
  <w:font w:name="Traditional Arabic">
    <w:altName w:val="Times New Roman"/>
    <w:charset w:val="00"/>
    <w:family w:val="roman"/>
    <w:pitch w:val="variable"/>
    <w:sig w:usb0="00002003" w:usb1="80000000" w:usb2="00000008" w:usb3="00000000" w:csb0="00000041" w:csb1="00000000"/>
  </w:font>
  <w:font w:name="Mitra">
    <w:altName w:val="Courier New"/>
    <w:panose1 w:val="00000400000000000000"/>
    <w:charset w:val="B2"/>
    <w:family w:val="auto"/>
    <w:pitch w:val="variable"/>
    <w:sig w:usb0="00002000"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41BDCDBA"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FA59AC">
      <w:rPr>
        <w:caps/>
      </w:rPr>
      <w:t>5</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92149" w14:textId="77777777" w:rsidR="00CF409B" w:rsidRDefault="00CF409B" w:rsidP="0010114F">
      <w:pPr>
        <w:bidi/>
      </w:pPr>
      <w:r>
        <w:separator/>
      </w:r>
    </w:p>
  </w:footnote>
  <w:footnote w:type="continuationSeparator" w:id="0">
    <w:p w14:paraId="3341668E" w14:textId="77777777" w:rsidR="00CF409B" w:rsidRDefault="00CF4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07F36AE0" w:rsidR="00931BA1" w:rsidRDefault="008A6A64" w:rsidP="00AA30C4">
    <w:pPr>
      <w:pStyle w:val="Header"/>
    </w:pPr>
    <w:r w:rsidRPr="008A6A64">
      <w:rPr>
        <w:noProof/>
        <w:rtl/>
        <w:lang w:bidi="fa-IR"/>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1A2"/>
    <w:multiLevelType w:val="multilevel"/>
    <w:tmpl w:val="468A8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5F64DF8"/>
    <w:multiLevelType w:val="multilevel"/>
    <w:tmpl w:val="DB2A7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9A0756"/>
    <w:multiLevelType w:val="multilevel"/>
    <w:tmpl w:val="3DCE9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1843C2"/>
    <w:multiLevelType w:val="multilevel"/>
    <w:tmpl w:val="45F8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9A7FCC"/>
    <w:multiLevelType w:val="multilevel"/>
    <w:tmpl w:val="26063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8D0F1F"/>
    <w:multiLevelType w:val="multilevel"/>
    <w:tmpl w:val="73BA4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6"/>
  </w:num>
  <w:num w:numId="3">
    <w:abstractNumId w:val="20"/>
  </w:num>
  <w:num w:numId="4">
    <w:abstractNumId w:val="1"/>
  </w:num>
  <w:num w:numId="5">
    <w:abstractNumId w:val="7"/>
  </w:num>
  <w:num w:numId="6">
    <w:abstractNumId w:val="18"/>
  </w:num>
  <w:num w:numId="7">
    <w:abstractNumId w:val="3"/>
  </w:num>
  <w:num w:numId="8">
    <w:abstractNumId w:val="13"/>
  </w:num>
  <w:num w:numId="9">
    <w:abstractNumId w:val="17"/>
  </w:num>
  <w:num w:numId="10">
    <w:abstractNumId w:val="4"/>
  </w:num>
  <w:num w:numId="11">
    <w:abstractNumId w:val="10"/>
  </w:num>
  <w:num w:numId="12">
    <w:abstractNumId w:val="5"/>
  </w:num>
  <w:num w:numId="13">
    <w:abstractNumId w:val="15"/>
  </w:num>
  <w:num w:numId="14">
    <w:abstractNumId w:val="19"/>
  </w:num>
  <w:num w:numId="15">
    <w:abstractNumId w:val="14"/>
  </w:num>
  <w:num w:numId="16">
    <w:abstractNumId w:val="16"/>
  </w:num>
  <w:num w:numId="17">
    <w:abstractNumId w:val="9"/>
  </w:num>
  <w:num w:numId="18">
    <w:abstractNumId w:val="11"/>
  </w:num>
  <w:num w:numId="19">
    <w:abstractNumId w:val="12"/>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357F3"/>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28F2"/>
    <w:rsid w:val="002F45C4"/>
    <w:rsid w:val="002F6FBE"/>
    <w:rsid w:val="002F7B24"/>
    <w:rsid w:val="002F7D84"/>
    <w:rsid w:val="003004E2"/>
    <w:rsid w:val="00304D83"/>
    <w:rsid w:val="003052C7"/>
    <w:rsid w:val="00306C7A"/>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25D43"/>
    <w:rsid w:val="004275F9"/>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0324"/>
    <w:rsid w:val="00641FFE"/>
    <w:rsid w:val="00644482"/>
    <w:rsid w:val="006472C3"/>
    <w:rsid w:val="00651C78"/>
    <w:rsid w:val="006522FC"/>
    <w:rsid w:val="006525E3"/>
    <w:rsid w:val="006536C8"/>
    <w:rsid w:val="006555F0"/>
    <w:rsid w:val="00660111"/>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1AD4"/>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5DC4"/>
    <w:rsid w:val="00A0668F"/>
    <w:rsid w:val="00A135EA"/>
    <w:rsid w:val="00A1487A"/>
    <w:rsid w:val="00A154F7"/>
    <w:rsid w:val="00A16127"/>
    <w:rsid w:val="00A20104"/>
    <w:rsid w:val="00A2013B"/>
    <w:rsid w:val="00A20B96"/>
    <w:rsid w:val="00A26AAF"/>
    <w:rsid w:val="00A26D40"/>
    <w:rsid w:val="00A30CE2"/>
    <w:rsid w:val="00A35025"/>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0D69"/>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925"/>
    <w:rsid w:val="00B05F85"/>
    <w:rsid w:val="00B075AE"/>
    <w:rsid w:val="00B1480D"/>
    <w:rsid w:val="00B15EB7"/>
    <w:rsid w:val="00B16859"/>
    <w:rsid w:val="00B204CE"/>
    <w:rsid w:val="00B212AA"/>
    <w:rsid w:val="00B2341C"/>
    <w:rsid w:val="00B244E7"/>
    <w:rsid w:val="00B256BA"/>
    <w:rsid w:val="00B268DE"/>
    <w:rsid w:val="00B26BED"/>
    <w:rsid w:val="00B366FC"/>
    <w:rsid w:val="00B408D2"/>
    <w:rsid w:val="00B4352A"/>
    <w:rsid w:val="00B446FA"/>
    <w:rsid w:val="00B44A51"/>
    <w:rsid w:val="00B453B5"/>
    <w:rsid w:val="00B4572B"/>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6C34"/>
    <w:rsid w:val="00BA7254"/>
    <w:rsid w:val="00BB48F9"/>
    <w:rsid w:val="00BB773E"/>
    <w:rsid w:val="00BC43AC"/>
    <w:rsid w:val="00BC7208"/>
    <w:rsid w:val="00BC7950"/>
    <w:rsid w:val="00BD0793"/>
    <w:rsid w:val="00BD37AC"/>
    <w:rsid w:val="00BD614A"/>
    <w:rsid w:val="00BD6CE5"/>
    <w:rsid w:val="00BF1A82"/>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09B"/>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97B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A59AC"/>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uiPriority w:val="20"/>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unhideWhenUsed/>
    <w:rsid w:val="00660111"/>
    <w:pPr>
      <w:spacing w:before="100" w:beforeAutospacing="1" w:after="100" w:afterAutospacing="1"/>
    </w:pPr>
    <w:rPr>
      <w:rFonts w:cs="Times New Roman"/>
      <w:noProof w:val="0"/>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233972988">
      <w:bodyDiv w:val="1"/>
      <w:marLeft w:val="0"/>
      <w:marRight w:val="0"/>
      <w:marTop w:val="0"/>
      <w:marBottom w:val="0"/>
      <w:divBdr>
        <w:top w:val="none" w:sz="0" w:space="0" w:color="auto"/>
        <w:left w:val="none" w:sz="0" w:space="0" w:color="auto"/>
        <w:bottom w:val="none" w:sz="0" w:space="0" w:color="auto"/>
        <w:right w:val="none" w:sz="0" w:space="0" w:color="auto"/>
      </w:divBdr>
    </w:div>
    <w:div w:id="246885885">
      <w:bodyDiv w:val="1"/>
      <w:marLeft w:val="0"/>
      <w:marRight w:val="0"/>
      <w:marTop w:val="0"/>
      <w:marBottom w:val="0"/>
      <w:divBdr>
        <w:top w:val="none" w:sz="0" w:space="0" w:color="auto"/>
        <w:left w:val="none" w:sz="0" w:space="0" w:color="auto"/>
        <w:bottom w:val="none" w:sz="0" w:space="0" w:color="auto"/>
        <w:right w:val="none" w:sz="0" w:space="0" w:color="auto"/>
      </w:divBdr>
    </w:div>
    <w:div w:id="280310059">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72481447">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08409948">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26877397">
      <w:bodyDiv w:val="1"/>
      <w:marLeft w:val="0"/>
      <w:marRight w:val="0"/>
      <w:marTop w:val="0"/>
      <w:marBottom w:val="0"/>
      <w:divBdr>
        <w:top w:val="none" w:sz="0" w:space="0" w:color="auto"/>
        <w:left w:val="none" w:sz="0" w:space="0" w:color="auto"/>
        <w:bottom w:val="none" w:sz="0" w:space="0" w:color="auto"/>
        <w:right w:val="none" w:sz="0" w:space="0" w:color="auto"/>
      </w:divBdr>
    </w:div>
    <w:div w:id="761729213">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44245604">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099641277">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190408085">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41020516">
      <w:bodyDiv w:val="1"/>
      <w:marLeft w:val="0"/>
      <w:marRight w:val="0"/>
      <w:marTop w:val="0"/>
      <w:marBottom w:val="0"/>
      <w:divBdr>
        <w:top w:val="none" w:sz="0" w:space="0" w:color="auto"/>
        <w:left w:val="none" w:sz="0" w:space="0" w:color="auto"/>
        <w:bottom w:val="none" w:sz="0" w:space="0" w:color="auto"/>
        <w:right w:val="none" w:sz="0" w:space="0" w:color="auto"/>
      </w:divBdr>
    </w:div>
    <w:div w:id="1290817724">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296374035">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00872416">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17653983">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71006337">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 w:id="213124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D0B1A-5B34-439C-88A4-D740C5C4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2095</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Fatemeh Mahdizadeh</cp:lastModifiedBy>
  <cp:revision>10</cp:revision>
  <cp:lastPrinted>2007-05-16T03:26:00Z</cp:lastPrinted>
  <dcterms:created xsi:type="dcterms:W3CDTF">2026-01-24T19:50:00Z</dcterms:created>
  <dcterms:modified xsi:type="dcterms:W3CDTF">2026-01-28T11:53:00Z</dcterms:modified>
</cp:coreProperties>
</file>