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931BA1">
      <w:pPr>
        <w:pStyle w:val="Title"/>
        <w:rPr>
          <w:rFonts w:cs="Nazanin"/>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7A9EB086" w14:textId="3DDC3794" w:rsidR="00B4352A" w:rsidRDefault="00974217" w:rsidP="00974217">
      <w:pPr>
        <w:widowControl w:val="0"/>
        <w:jc w:val="center"/>
        <w:rPr>
          <w:rFonts w:ascii="Garamond" w:hAnsi="Garamond"/>
          <w:color w:val="000000"/>
          <w:sz w:val="18"/>
          <w:szCs w:val="18"/>
        </w:rPr>
      </w:pPr>
      <w:r w:rsidRPr="00974217">
        <w:rPr>
          <w:rFonts w:cs="Nazanin"/>
          <w:sz w:val="28"/>
          <w:szCs w:val="36"/>
        </w:rPr>
        <w:t>The Impact of Emergency Nurses’ Knowledge and Performance in Triage on Patient Safety and Crisis Management</w:t>
      </w:r>
    </w:p>
    <w:p w14:paraId="1FF790E7" w14:textId="77777777" w:rsidR="00CB67CE" w:rsidRDefault="00CB67CE" w:rsidP="00CB67CE">
      <w:pPr>
        <w:bidi/>
        <w:jc w:val="center"/>
        <w:rPr>
          <w:rFonts w:cs="Nazanin"/>
          <w:b/>
          <w:bCs/>
          <w:sz w:val="24"/>
          <w:szCs w:val="24"/>
        </w:rPr>
      </w:pPr>
    </w:p>
    <w:p w14:paraId="2BE99BEC" w14:textId="3A8C301A" w:rsidR="00D7019C" w:rsidRDefault="00D7019C" w:rsidP="00D7019C">
      <w:pPr>
        <w:pStyle w:val="NormalWeb"/>
        <w:jc w:val="center"/>
        <w:rPr>
          <w:sz w:val="20"/>
          <w:szCs w:val="20"/>
        </w:rPr>
      </w:pPr>
      <w:proofErr w:type="spellStart"/>
      <w:r w:rsidRPr="00D7019C">
        <w:rPr>
          <w:rStyle w:val="Strong"/>
          <w:sz w:val="20"/>
          <w:szCs w:val="20"/>
        </w:rPr>
        <w:t>Panthea</w:t>
      </w:r>
      <w:proofErr w:type="spellEnd"/>
      <w:r w:rsidRPr="00D7019C">
        <w:rPr>
          <w:rStyle w:val="Strong"/>
          <w:sz w:val="20"/>
          <w:szCs w:val="20"/>
        </w:rPr>
        <w:t xml:space="preserve"> </w:t>
      </w:r>
      <w:proofErr w:type="spellStart"/>
      <w:r w:rsidRPr="00D7019C">
        <w:rPr>
          <w:rStyle w:val="Strong"/>
          <w:sz w:val="20"/>
          <w:szCs w:val="20"/>
        </w:rPr>
        <w:t>Hemmati</w:t>
      </w:r>
      <w:proofErr w:type="spellEnd"/>
      <w:r w:rsidR="0040155B">
        <w:rPr>
          <w:rStyle w:val="Strong"/>
          <w:sz w:val="20"/>
          <w:szCs w:val="20"/>
        </w:rPr>
        <w:t xml:space="preserve"> </w:t>
      </w:r>
      <w:proofErr w:type="spellStart"/>
      <w:r w:rsidR="0040155B" w:rsidRPr="0040155B">
        <w:rPr>
          <w:rStyle w:val="Strong"/>
          <w:sz w:val="20"/>
          <w:szCs w:val="20"/>
        </w:rPr>
        <w:t>Partovi</w:t>
      </w:r>
      <w:proofErr w:type="spellEnd"/>
      <w:r w:rsidRPr="00D7019C">
        <w:rPr>
          <w:sz w:val="20"/>
          <w:szCs w:val="20"/>
        </w:rPr>
        <w:t xml:space="preserve">: </w:t>
      </w:r>
      <w:r w:rsidRPr="00D7019C">
        <w:rPr>
          <w:b/>
          <w:bCs/>
          <w:sz w:val="16"/>
          <w:szCs w:val="16"/>
        </w:rPr>
        <w:t xml:space="preserve">Clinical Research Development Unit, </w:t>
      </w:r>
      <w:proofErr w:type="spellStart"/>
      <w:r w:rsidRPr="00D7019C">
        <w:rPr>
          <w:b/>
          <w:bCs/>
          <w:sz w:val="16"/>
          <w:szCs w:val="16"/>
        </w:rPr>
        <w:t>Qaem</w:t>
      </w:r>
      <w:proofErr w:type="spellEnd"/>
      <w:r w:rsidRPr="00D7019C">
        <w:rPr>
          <w:b/>
          <w:bCs/>
          <w:sz w:val="16"/>
          <w:szCs w:val="16"/>
        </w:rPr>
        <w:t xml:space="preserve"> Hospital, Mashhad University of Medical Sciences, Mashhad, Iran</w:t>
      </w:r>
    </w:p>
    <w:p w14:paraId="2F1E37D4" w14:textId="531809E0" w:rsidR="004002B2" w:rsidRPr="004002B2" w:rsidRDefault="004002B2" w:rsidP="004002B2">
      <w:pPr>
        <w:pStyle w:val="NormalWeb"/>
        <w:jc w:val="center"/>
        <w:rPr>
          <w:b/>
          <w:bCs/>
          <w:sz w:val="16"/>
          <w:szCs w:val="16"/>
        </w:rPr>
      </w:pPr>
      <w:bookmarkStart w:id="4" w:name="_GoBack"/>
      <w:r w:rsidRPr="00B05925">
        <w:rPr>
          <w:rStyle w:val="Strong"/>
          <w:sz w:val="20"/>
          <w:szCs w:val="20"/>
        </w:rPr>
        <w:t xml:space="preserve">Maryam </w:t>
      </w:r>
      <w:proofErr w:type="spellStart"/>
      <w:r w:rsidRPr="00B05925">
        <w:rPr>
          <w:rStyle w:val="Strong"/>
          <w:sz w:val="20"/>
          <w:szCs w:val="20"/>
        </w:rPr>
        <w:t>Kabirian</w:t>
      </w:r>
      <w:proofErr w:type="spellEnd"/>
      <w:r w:rsidRPr="00B05925">
        <w:rPr>
          <w:rStyle w:val="Strong"/>
          <w:sz w:val="20"/>
          <w:szCs w:val="20"/>
        </w:rPr>
        <w:t xml:space="preserve"> </w:t>
      </w:r>
      <w:proofErr w:type="spellStart"/>
      <w:r w:rsidRPr="00B05925">
        <w:rPr>
          <w:rStyle w:val="Strong"/>
          <w:sz w:val="20"/>
          <w:szCs w:val="20"/>
        </w:rPr>
        <w:t>Dehkordi</w:t>
      </w:r>
      <w:bookmarkEnd w:id="4"/>
      <w:proofErr w:type="spellEnd"/>
      <w:r w:rsidRPr="00B05925">
        <w:rPr>
          <w:sz w:val="16"/>
          <w:szCs w:val="16"/>
        </w:rPr>
        <w:t>:</w:t>
      </w:r>
      <w:r w:rsidRPr="00B05925">
        <w:rPr>
          <w:b/>
          <w:bCs/>
          <w:sz w:val="16"/>
          <w:szCs w:val="16"/>
        </w:rPr>
        <w:t xml:space="preserve"> Assistant Professor of Cardiovascular Diseases, Faculty of Medicine, Mashhad University of Medical Sciences, Mashhad, Iran</w:t>
      </w:r>
    </w:p>
    <w:p w14:paraId="3C0F78F0" w14:textId="344D007E" w:rsidR="00D7019C" w:rsidRPr="00D7019C" w:rsidRDefault="00D7019C" w:rsidP="00D7019C">
      <w:pPr>
        <w:pStyle w:val="NormalWeb"/>
        <w:jc w:val="center"/>
        <w:rPr>
          <w:b/>
          <w:bCs/>
          <w:sz w:val="16"/>
          <w:szCs w:val="16"/>
        </w:rPr>
      </w:pPr>
      <w:r w:rsidRPr="00D7019C">
        <w:rPr>
          <w:rStyle w:val="Strong"/>
          <w:sz w:val="20"/>
          <w:szCs w:val="20"/>
        </w:rPr>
        <w:t xml:space="preserve">Mohammad </w:t>
      </w:r>
      <w:proofErr w:type="spellStart"/>
      <w:r w:rsidRPr="00D7019C">
        <w:rPr>
          <w:rStyle w:val="Strong"/>
          <w:sz w:val="20"/>
          <w:szCs w:val="20"/>
        </w:rPr>
        <w:t>Shazdeh</w:t>
      </w:r>
      <w:proofErr w:type="spellEnd"/>
      <w:r w:rsidRPr="00D7019C">
        <w:rPr>
          <w:rStyle w:val="Strong"/>
          <w:sz w:val="20"/>
          <w:szCs w:val="20"/>
        </w:rPr>
        <w:t xml:space="preserve"> Ahmadi</w:t>
      </w:r>
      <w:r w:rsidRPr="00D7019C">
        <w:rPr>
          <w:sz w:val="20"/>
          <w:szCs w:val="20"/>
        </w:rPr>
        <w:t xml:space="preserve">: </w:t>
      </w:r>
      <w:r w:rsidRPr="00D7019C">
        <w:rPr>
          <w:b/>
          <w:bCs/>
          <w:sz w:val="16"/>
          <w:szCs w:val="16"/>
        </w:rPr>
        <w:t>MSc Student in Organizational Transformation Management, Attar Institute of Higher Education, Mashhad, Iran</w:t>
      </w:r>
    </w:p>
    <w:p w14:paraId="389F5E9D" w14:textId="099358CD" w:rsidR="00D7019C" w:rsidRPr="00D7019C" w:rsidRDefault="00AF66C7" w:rsidP="001E6241">
      <w:pPr>
        <w:pStyle w:val="NormalWeb"/>
        <w:jc w:val="center"/>
        <w:rPr>
          <w:b/>
          <w:bCs/>
          <w:sz w:val="16"/>
          <w:szCs w:val="16"/>
        </w:rPr>
      </w:pPr>
      <w:proofErr w:type="spellStart"/>
      <w:r>
        <w:rPr>
          <w:rStyle w:val="Strong"/>
          <w:sz w:val="20"/>
          <w:szCs w:val="20"/>
        </w:rPr>
        <w:t>Faezeh</w:t>
      </w:r>
      <w:proofErr w:type="spellEnd"/>
      <w:r w:rsidR="00D7019C" w:rsidRPr="00D7019C">
        <w:rPr>
          <w:rStyle w:val="Strong"/>
          <w:sz w:val="20"/>
          <w:szCs w:val="20"/>
        </w:rPr>
        <w:t xml:space="preserve"> Mahdizadeh</w:t>
      </w:r>
      <w:r w:rsidR="00D7019C" w:rsidRPr="00D7019C">
        <w:rPr>
          <w:sz w:val="20"/>
          <w:szCs w:val="20"/>
        </w:rPr>
        <w:t xml:space="preserve">: </w:t>
      </w:r>
      <w:r w:rsidR="001E6241" w:rsidRPr="001E6241">
        <w:rPr>
          <w:b/>
          <w:bCs/>
          <w:sz w:val="16"/>
          <w:szCs w:val="16"/>
        </w:rPr>
        <w:t>MSc student of computer networks Iqbal Institute of Higher Education Mashhad Iran</w:t>
      </w:r>
    </w:p>
    <w:p w14:paraId="54FD7531" w14:textId="5985BF03" w:rsidR="00D7019C" w:rsidRPr="00D7019C" w:rsidRDefault="00D7019C" w:rsidP="00D7019C">
      <w:pPr>
        <w:pStyle w:val="NormalWeb"/>
        <w:jc w:val="center"/>
        <w:rPr>
          <w:b/>
          <w:bCs/>
          <w:sz w:val="16"/>
          <w:szCs w:val="16"/>
        </w:rPr>
      </w:pPr>
      <w:proofErr w:type="spellStart"/>
      <w:r w:rsidRPr="00D7019C">
        <w:rPr>
          <w:rStyle w:val="Strong"/>
          <w:sz w:val="20"/>
          <w:szCs w:val="20"/>
        </w:rPr>
        <w:t>Ayoub</w:t>
      </w:r>
      <w:proofErr w:type="spellEnd"/>
      <w:r w:rsidRPr="00D7019C">
        <w:rPr>
          <w:rStyle w:val="Strong"/>
          <w:sz w:val="20"/>
          <w:szCs w:val="20"/>
        </w:rPr>
        <w:t xml:space="preserve"> </w:t>
      </w:r>
      <w:proofErr w:type="spellStart"/>
      <w:r w:rsidRPr="00D7019C">
        <w:rPr>
          <w:rStyle w:val="Strong"/>
          <w:sz w:val="20"/>
          <w:szCs w:val="20"/>
        </w:rPr>
        <w:t>Tavakolian</w:t>
      </w:r>
      <w:proofErr w:type="spellEnd"/>
      <w:r w:rsidRPr="00D7019C">
        <w:rPr>
          <w:rStyle w:val="Strong"/>
          <w:sz w:val="20"/>
          <w:szCs w:val="20"/>
        </w:rPr>
        <w:t>*</w:t>
      </w:r>
      <w:r w:rsidRPr="00D7019C">
        <w:rPr>
          <w:sz w:val="16"/>
          <w:szCs w:val="16"/>
        </w:rPr>
        <w:t xml:space="preserve">: </w:t>
      </w:r>
      <w:r w:rsidRPr="00D7019C">
        <w:rPr>
          <w:b/>
          <w:bCs/>
          <w:sz w:val="16"/>
          <w:szCs w:val="16"/>
        </w:rPr>
        <w:t>Department of Emergency Medicine, Faculty of Medicine, Mashhad University of Medical Sciences, Mashhad, Iran</w:t>
      </w:r>
    </w:p>
    <w:p w14:paraId="777EB59F" w14:textId="77777777" w:rsidR="00F728DC" w:rsidRDefault="00F728DC" w:rsidP="00D7019C">
      <w:pPr>
        <w:pStyle w:val="Heading2"/>
        <w:ind w:right="567"/>
        <w:jc w:val="both"/>
        <w:rPr>
          <w:rFonts w:cs="Nazanin"/>
          <w:sz w:val="28"/>
          <w:szCs w:val="28"/>
          <w:rtl/>
          <w:lang w:bidi="fa-IR"/>
        </w:rPr>
      </w:pPr>
    </w:p>
    <w:p w14:paraId="530A8E72" w14:textId="77777777" w:rsidR="00B55AB2" w:rsidRPr="00D26024" w:rsidRDefault="0016451D" w:rsidP="00705A3B">
      <w:pPr>
        <w:pStyle w:val="Heading2"/>
        <w:bidi w:val="0"/>
        <w:ind w:left="567" w:right="567"/>
        <w:jc w:val="left"/>
        <w:rPr>
          <w:rFonts w:cs="Nazanin"/>
        </w:rPr>
      </w:pPr>
      <w:r w:rsidRPr="00D26024">
        <w:rPr>
          <w:rFonts w:cs="Nazanin"/>
        </w:rPr>
        <w:t>Abstract</w:t>
      </w:r>
    </w:p>
    <w:p w14:paraId="0C99B75E" w14:textId="77777777" w:rsidR="00BE2017" w:rsidRDefault="00BE2017" w:rsidP="00705A3B">
      <w:pPr>
        <w:rPr>
          <w:rFonts w:cs="Nazanin"/>
        </w:rPr>
      </w:pPr>
      <w:bookmarkStart w:id="5" w:name="OLE_LINK8"/>
      <w:bookmarkStart w:id="6" w:name="OLE_LINK9"/>
      <w:r>
        <w:t>Emergency departments (EDs) face high patient volumes and critical conditions, requiring rapid and accurate decision-making. Triage in EDs is a key process for prioritizing patients, optimizing resources, and maintaining safety during crises. This review examines nurses’ knowledge, skills, and performance in ED triage and their impact on patient safety and crisis management. A systematic search was conducted in PubMed, Scopus, DOAJ, and Google Scholar for studies published from 2016 to 2025. Keywords included Triage, Emergency Department, Patient Safety, HSE, Descriptive Study, and Cross-sectional. Twelve descriptive and cross-sectional studies were selected and analyzed. Results show that nurses’ knowledge, experience, structured training, and continuous performance monitoring improve triage accuracy, reduce clinical errors, enhance patient safety, and increase patient satisfaction. Organizational barriers such as staffing shortages and lack of systematic training were found to negatively influence triage quality. Enhancing nurses’ competence through ongoing education, structured protocols, and effective crisis resource management can significantly strengthen ED efficiency, patient safety, and HSE-based crisis preparedness. These findings provide evidence-based guidance for hospital administrators and policymakers aiming to optimize triage practices and improve emergency care outcomes.</w:t>
      </w:r>
    </w:p>
    <w:p w14:paraId="75F2DA5B" w14:textId="001C36B1" w:rsidR="00D14553" w:rsidRDefault="00D26024" w:rsidP="00705A3B">
      <w:pPr>
        <w:rPr>
          <w:rFonts w:cs="Nazanin"/>
          <w:b/>
          <w:bCs/>
          <w:sz w:val="28"/>
          <w:szCs w:val="32"/>
          <w:lang w:bidi="fa-IR"/>
        </w:rPr>
      </w:pPr>
      <w:r w:rsidRPr="00BE2017">
        <w:rPr>
          <w:rFonts w:cs="Nazanin"/>
          <w:b/>
          <w:bCs/>
        </w:rPr>
        <w:t>Keywords</w:t>
      </w:r>
      <w:r w:rsidRPr="00D26024">
        <w:t xml:space="preserve">: </w:t>
      </w:r>
      <w:r w:rsidR="00705A3B">
        <w:t>Triage, Emergency Department, Patient Safety, HSE, Nurse Performance, Descriptive Study, Cross-sectional</w:t>
      </w:r>
    </w:p>
    <w:p w14:paraId="71E63BEB" w14:textId="722A2DF9" w:rsidR="00D26024" w:rsidRDefault="00D26024" w:rsidP="00D26024">
      <w:pPr>
        <w:bidi/>
        <w:jc w:val="center"/>
        <w:rPr>
          <w:rFonts w:cs="Nazanin"/>
          <w:b/>
          <w:bCs/>
          <w:sz w:val="28"/>
          <w:szCs w:val="32"/>
          <w:rtl/>
          <w:lang w:bidi="fa-IR"/>
        </w:rPr>
      </w:pPr>
    </w:p>
    <w:p w14:paraId="725FCD5F" w14:textId="77777777" w:rsidR="00D7019C" w:rsidRDefault="00D7019C" w:rsidP="00D7019C">
      <w:pPr>
        <w:bidi/>
        <w:jc w:val="center"/>
        <w:rPr>
          <w:rFonts w:cs="Nazanin"/>
          <w:b/>
          <w:bCs/>
          <w:sz w:val="28"/>
          <w:szCs w:val="32"/>
          <w:rtl/>
          <w:lang w:bidi="fa-IR"/>
        </w:rPr>
      </w:pPr>
    </w:p>
    <w:p w14:paraId="6056A561" w14:textId="77777777" w:rsidR="00D7019C" w:rsidRDefault="00D7019C" w:rsidP="00D7019C">
      <w:pPr>
        <w:bidi/>
        <w:jc w:val="center"/>
        <w:rPr>
          <w:rFonts w:cs="Nazanin"/>
          <w:b/>
          <w:bCs/>
          <w:sz w:val="28"/>
          <w:szCs w:val="32"/>
          <w:rtl/>
          <w:lang w:bidi="fa-IR"/>
        </w:rPr>
      </w:pPr>
    </w:p>
    <w:p w14:paraId="77135B6B" w14:textId="77777777" w:rsidR="00D7019C" w:rsidRDefault="00D7019C" w:rsidP="00D7019C">
      <w:pPr>
        <w:bidi/>
        <w:jc w:val="center"/>
        <w:rPr>
          <w:rFonts w:cs="Nazanin"/>
          <w:b/>
          <w:bCs/>
          <w:sz w:val="28"/>
          <w:szCs w:val="32"/>
          <w:rtl/>
          <w:lang w:bidi="fa-IR"/>
        </w:rPr>
      </w:pPr>
    </w:p>
    <w:p w14:paraId="3CA70844" w14:textId="77777777" w:rsidR="00D7019C" w:rsidRDefault="00D7019C" w:rsidP="00D7019C">
      <w:pPr>
        <w:bidi/>
        <w:jc w:val="center"/>
        <w:rPr>
          <w:rFonts w:cs="Nazanin"/>
          <w:b/>
          <w:bCs/>
          <w:sz w:val="28"/>
          <w:szCs w:val="32"/>
          <w:rtl/>
          <w:lang w:bidi="fa-IR"/>
        </w:rPr>
      </w:pPr>
    </w:p>
    <w:p w14:paraId="6EF4DDDC" w14:textId="77777777" w:rsidR="00D7019C" w:rsidRDefault="00D7019C" w:rsidP="00D7019C">
      <w:pPr>
        <w:bidi/>
        <w:jc w:val="center"/>
        <w:rPr>
          <w:rFonts w:cs="Nazanin"/>
          <w:b/>
          <w:bCs/>
          <w:sz w:val="28"/>
          <w:szCs w:val="32"/>
          <w:rtl/>
          <w:lang w:bidi="fa-IR"/>
        </w:rPr>
      </w:pPr>
    </w:p>
    <w:p w14:paraId="42F033DD" w14:textId="77777777" w:rsidR="00D7019C" w:rsidRDefault="00D7019C" w:rsidP="00D7019C">
      <w:pPr>
        <w:bidi/>
        <w:jc w:val="center"/>
        <w:rPr>
          <w:rFonts w:cs="Nazanin"/>
          <w:b/>
          <w:bCs/>
          <w:sz w:val="28"/>
          <w:szCs w:val="32"/>
          <w:rtl/>
          <w:lang w:bidi="fa-IR"/>
        </w:rPr>
      </w:pPr>
    </w:p>
    <w:p w14:paraId="14027157" w14:textId="77777777" w:rsidR="00D7019C" w:rsidRDefault="00D7019C" w:rsidP="00D7019C">
      <w:pPr>
        <w:bidi/>
        <w:jc w:val="center"/>
        <w:rPr>
          <w:rFonts w:cs="Nazanin"/>
          <w:b/>
          <w:bCs/>
          <w:sz w:val="28"/>
          <w:szCs w:val="32"/>
          <w:rtl/>
          <w:lang w:bidi="fa-IR"/>
        </w:rPr>
      </w:pPr>
    </w:p>
    <w:p w14:paraId="556AD7DA" w14:textId="77777777" w:rsidR="00BE2017" w:rsidRDefault="00BE2017" w:rsidP="00BE2017">
      <w:pPr>
        <w:bidi/>
        <w:jc w:val="center"/>
        <w:rPr>
          <w:rFonts w:cs="Nazanin"/>
          <w:b/>
          <w:bCs/>
          <w:sz w:val="28"/>
          <w:szCs w:val="32"/>
          <w:rtl/>
          <w:lang w:bidi="fa-IR"/>
        </w:rPr>
      </w:pPr>
    </w:p>
    <w:p w14:paraId="7EE79ED5" w14:textId="77777777" w:rsidR="00BE2017" w:rsidRDefault="00BE2017" w:rsidP="00BE2017">
      <w:pPr>
        <w:bidi/>
        <w:jc w:val="center"/>
        <w:rPr>
          <w:rFonts w:cs="Nazanin"/>
          <w:b/>
          <w:bCs/>
          <w:sz w:val="28"/>
          <w:szCs w:val="32"/>
          <w:rtl/>
          <w:lang w:bidi="fa-IR"/>
        </w:rPr>
      </w:pPr>
    </w:p>
    <w:p w14:paraId="16C55B66" w14:textId="77777777" w:rsidR="00BE2017" w:rsidRDefault="00BE2017" w:rsidP="00BE2017">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bookmarkEnd w:id="5"/>
    <w:bookmarkEnd w:id="6"/>
    <w:p w14:paraId="0201F0B5" w14:textId="4E536652" w:rsidR="000B200C" w:rsidRPr="009120D2" w:rsidRDefault="000B200C" w:rsidP="009120D2">
      <w:pPr>
        <w:rPr>
          <w:rFonts w:cs="Nazanin"/>
          <w:b/>
          <w:bCs/>
          <w:sz w:val="28"/>
          <w:szCs w:val="32"/>
          <w:lang w:bidi="fa-IR"/>
        </w:rPr>
      </w:pPr>
      <w:r w:rsidRPr="006A3018">
        <w:rPr>
          <w:rFonts w:cs="Nazanin"/>
          <w:b/>
          <w:bCs/>
          <w:lang w:bidi="fa-IR"/>
        </w:rPr>
        <w:t>Introduction</w:t>
      </w:r>
    </w:p>
    <w:p w14:paraId="0551EA29" w14:textId="77777777" w:rsidR="00705A3B" w:rsidRDefault="00705A3B" w:rsidP="00705A3B">
      <w:pPr>
        <w:spacing w:line="232" w:lineRule="auto"/>
        <w:jc w:val="both"/>
      </w:pPr>
      <w:r>
        <w:t>Emergency departments (EDs) are high-pressure clinical environments characterized by high patient volumes, unpredictability, and time-sensitive decision-making [1,2]. Effective patient triage is essential to prioritize care based on severity, optimize limited resources, and maintain patient safety under critical conditions [3,12]. Triage serves as the first line of defense in identifying patients requiring immediate attention, and its accuracy directly affects clinical outcomes and organizational efficiency [13,16].</w:t>
      </w:r>
    </w:p>
    <w:p w14:paraId="3290E2C3" w14:textId="77777777" w:rsidR="00705A3B" w:rsidRDefault="00705A3B" w:rsidP="00705A3B">
      <w:pPr>
        <w:spacing w:line="232" w:lineRule="auto"/>
        <w:jc w:val="both"/>
      </w:pPr>
    </w:p>
    <w:p w14:paraId="7B5831B2" w14:textId="77777777" w:rsidR="00705A3B" w:rsidRDefault="00705A3B" w:rsidP="00705A3B">
      <w:pPr>
        <w:spacing w:line="232" w:lineRule="auto"/>
        <w:jc w:val="both"/>
      </w:pPr>
      <w:r>
        <w:t>Nurses are the primary implementers of ED triage, and their knowledge, clinical skills, and decision-making performance are crucial for reducing errors, preventing adverse events, and ensuring high-quality patient care [5,6,14]. Cross-sectional studies have demonstrated that variations in nurses’ knowledge and adherence to triage protocols can lead to discrepancies in patient prioritization and compromise safety [4,7,9].</w:t>
      </w:r>
    </w:p>
    <w:p w14:paraId="01777839" w14:textId="77777777" w:rsidR="00705A3B" w:rsidRDefault="00705A3B" w:rsidP="00705A3B">
      <w:pPr>
        <w:spacing w:line="232" w:lineRule="auto"/>
        <w:jc w:val="both"/>
      </w:pPr>
    </w:p>
    <w:p w14:paraId="5F4BCE3D" w14:textId="77777777" w:rsidR="00705A3B" w:rsidRDefault="00705A3B" w:rsidP="00705A3B">
      <w:pPr>
        <w:spacing w:line="232" w:lineRule="auto"/>
        <w:jc w:val="both"/>
      </w:pPr>
      <w:r>
        <w:t>Structured education, continuous professional development, and systematic performance evaluation enhance triage accuracy, improve patient satisfaction, and strengthen safety culture within EDs [8,17,19]. Organizational barriers such as staff shortages, high workload, and insufficient training programs can negatively impact triage effectiveness and increase the risk of clinical errors [9,11,12].</w:t>
      </w:r>
    </w:p>
    <w:p w14:paraId="7A33E874" w14:textId="77777777" w:rsidR="00705A3B" w:rsidRDefault="00705A3B" w:rsidP="00705A3B">
      <w:pPr>
        <w:spacing w:line="232" w:lineRule="auto"/>
        <w:jc w:val="both"/>
      </w:pPr>
    </w:p>
    <w:p w14:paraId="74A28AF6" w14:textId="34699DD5" w:rsidR="000B200C" w:rsidRDefault="00705A3B" w:rsidP="00705A3B">
      <w:pPr>
        <w:spacing w:line="232" w:lineRule="auto"/>
        <w:jc w:val="both"/>
        <w:rPr>
          <w:rFonts w:cs="Nazanin"/>
          <w:lang w:bidi="fa-IR"/>
        </w:rPr>
      </w:pPr>
      <w:r>
        <w:t>Given the pivotal role of triage in emergency care and crisis management, a comprehensive review of descriptive and cross-sectional studies is warranted. This review synthesizes current evidence on nurses’ knowledge, skills, and performance in ED triage, their impact on patient safety, and implications for crisis preparedness and HSE management. Understanding these factors can provide practical recommendations for policymakers, hospital administrators, and ED teams to enhance triage practices and mitigate risks in high-pressure emergency settings.</w:t>
      </w:r>
    </w:p>
    <w:p w14:paraId="565162A7" w14:textId="77777777" w:rsidR="00D7019C" w:rsidRDefault="00D7019C" w:rsidP="00705A3B">
      <w:pPr>
        <w:spacing w:line="232" w:lineRule="auto"/>
        <w:jc w:val="both"/>
        <w:rPr>
          <w:rFonts w:cs="Nazanin"/>
          <w:lang w:bidi="fa-IR"/>
        </w:rPr>
      </w:pPr>
    </w:p>
    <w:p w14:paraId="774889A5" w14:textId="77777777" w:rsidR="00D7019C" w:rsidRPr="00D7019C" w:rsidRDefault="00D7019C" w:rsidP="00D7019C">
      <w:pPr>
        <w:pStyle w:val="Heading3"/>
        <w:bidi w:val="0"/>
        <w:rPr>
          <w:rFonts w:cs="Times New Roman"/>
          <w:noProof w:val="0"/>
          <w:sz w:val="20"/>
          <w:szCs w:val="20"/>
        </w:rPr>
      </w:pPr>
      <w:r w:rsidRPr="00D7019C">
        <w:rPr>
          <w:sz w:val="20"/>
          <w:szCs w:val="20"/>
        </w:rPr>
        <w:t>2. Methodology</w:t>
      </w:r>
    </w:p>
    <w:p w14:paraId="34D57B66" w14:textId="77777777" w:rsidR="00D7019C" w:rsidRPr="00D7019C" w:rsidRDefault="00D7019C" w:rsidP="00D7019C">
      <w:pPr>
        <w:pStyle w:val="Heading4"/>
        <w:bidi w:val="0"/>
        <w:rPr>
          <w:sz w:val="20"/>
          <w:szCs w:val="20"/>
        </w:rPr>
      </w:pPr>
      <w:r w:rsidRPr="00D7019C">
        <w:rPr>
          <w:sz w:val="20"/>
          <w:szCs w:val="20"/>
        </w:rPr>
        <w:t>2.1 Study Design</w:t>
      </w:r>
    </w:p>
    <w:p w14:paraId="7CEBC6A7" w14:textId="77777777" w:rsidR="00D7019C" w:rsidRPr="00D7019C" w:rsidRDefault="00D7019C" w:rsidP="00D7019C">
      <w:pPr>
        <w:pStyle w:val="NormalWeb"/>
        <w:rPr>
          <w:b/>
          <w:bCs/>
          <w:sz w:val="20"/>
          <w:szCs w:val="20"/>
        </w:rPr>
      </w:pPr>
      <w:r w:rsidRPr="00D7019C">
        <w:rPr>
          <w:sz w:val="20"/>
          <w:szCs w:val="20"/>
        </w:rPr>
        <w:t xml:space="preserve">This study adopts a </w:t>
      </w:r>
      <w:r w:rsidRPr="00D7019C">
        <w:rPr>
          <w:rStyle w:val="Strong"/>
          <w:b w:val="0"/>
          <w:bCs w:val="0"/>
          <w:sz w:val="20"/>
          <w:szCs w:val="20"/>
        </w:rPr>
        <w:t>narrative review approach</w:t>
      </w:r>
      <w:r w:rsidRPr="00D7019C">
        <w:rPr>
          <w:sz w:val="20"/>
          <w:szCs w:val="20"/>
        </w:rPr>
        <w:t xml:space="preserve"> to examine nurses’ knowledge, skills, and performance in emergency department (ED) triage and their impact on patient safety and crisis preparedness. Relevant literature was systematically identified through searches in major scientific databases, including </w:t>
      </w:r>
      <w:r w:rsidRPr="00D7019C">
        <w:rPr>
          <w:rStyle w:val="Strong"/>
          <w:b w:val="0"/>
          <w:bCs w:val="0"/>
          <w:sz w:val="20"/>
          <w:szCs w:val="20"/>
        </w:rPr>
        <w:t>PubMed, Scopus, DOAJ, and Google Scholar</w:t>
      </w:r>
      <w:r w:rsidRPr="00D7019C">
        <w:rPr>
          <w:b/>
          <w:bCs/>
          <w:sz w:val="20"/>
          <w:szCs w:val="20"/>
        </w:rPr>
        <w:t>.</w:t>
      </w:r>
      <w:r w:rsidRPr="00D7019C">
        <w:rPr>
          <w:sz w:val="20"/>
          <w:szCs w:val="20"/>
        </w:rPr>
        <w:t xml:space="preserve"> The search focused on peer-reviewed journal articles, descriptive and cross-sectional studies published between </w:t>
      </w:r>
      <w:r w:rsidRPr="00D7019C">
        <w:rPr>
          <w:rStyle w:val="Strong"/>
          <w:sz w:val="20"/>
          <w:szCs w:val="20"/>
        </w:rPr>
        <w:t>2016 and 2025</w:t>
      </w:r>
      <w:r w:rsidRPr="00D7019C">
        <w:rPr>
          <w:sz w:val="20"/>
          <w:szCs w:val="20"/>
        </w:rPr>
        <w:t xml:space="preserve">, using keywords such as </w:t>
      </w:r>
      <w:r w:rsidRPr="00D7019C">
        <w:rPr>
          <w:rStyle w:val="Strong"/>
          <w:b w:val="0"/>
          <w:bCs w:val="0"/>
          <w:sz w:val="20"/>
          <w:szCs w:val="20"/>
        </w:rPr>
        <w:t>Triage, Emergency Department, Nurse Performance, Patient Safety, HSE, Descriptive Study, and Cross-sectional</w:t>
      </w:r>
      <w:r w:rsidRPr="00D7019C">
        <w:rPr>
          <w:b/>
          <w:bCs/>
          <w:sz w:val="20"/>
          <w:szCs w:val="20"/>
        </w:rPr>
        <w:t>.</w:t>
      </w:r>
    </w:p>
    <w:p w14:paraId="7C30E342" w14:textId="77777777" w:rsidR="00D7019C" w:rsidRPr="00D7019C" w:rsidRDefault="00D7019C" w:rsidP="00D7019C">
      <w:pPr>
        <w:pStyle w:val="NormalWeb"/>
        <w:rPr>
          <w:sz w:val="20"/>
          <w:szCs w:val="20"/>
        </w:rPr>
      </w:pPr>
      <w:r w:rsidRPr="00D7019C">
        <w:rPr>
          <w:sz w:val="20"/>
          <w:szCs w:val="20"/>
        </w:rPr>
        <w:t>Titles and abstracts were screened to ensure relevance to the research objectives, followed by full-text evaluation. Studies addressing</w:t>
      </w:r>
      <w:r w:rsidRPr="00D7019C">
        <w:rPr>
          <w:b/>
          <w:bCs/>
          <w:sz w:val="20"/>
          <w:szCs w:val="20"/>
        </w:rPr>
        <w:t xml:space="preserve"> </w:t>
      </w:r>
      <w:r w:rsidRPr="00D7019C">
        <w:rPr>
          <w:rStyle w:val="Strong"/>
          <w:b w:val="0"/>
          <w:bCs w:val="0"/>
          <w:sz w:val="20"/>
          <w:szCs w:val="20"/>
        </w:rPr>
        <w:t>nurses’ triage knowledge, clinical skills, structured training, performance evaluation, and organizational factors affecting triage accuracy and patient safety</w:t>
      </w:r>
      <w:r w:rsidRPr="00D7019C">
        <w:rPr>
          <w:sz w:val="20"/>
          <w:szCs w:val="20"/>
        </w:rPr>
        <w:t xml:space="preserve"> were included. Articles not related to ED triage or lacking sufficient methodological clarity were excluded.</w:t>
      </w:r>
    </w:p>
    <w:p w14:paraId="7A8B5F12" w14:textId="77777777" w:rsidR="00D7019C" w:rsidRPr="00D7019C" w:rsidRDefault="00D7019C" w:rsidP="00D7019C">
      <w:pPr>
        <w:pStyle w:val="Heading4"/>
        <w:bidi w:val="0"/>
        <w:rPr>
          <w:sz w:val="20"/>
          <w:szCs w:val="20"/>
        </w:rPr>
      </w:pPr>
      <w:r w:rsidRPr="00D7019C">
        <w:rPr>
          <w:sz w:val="20"/>
          <w:szCs w:val="20"/>
        </w:rPr>
        <w:t>2.2 Inclusion and Exclusion Criteria</w:t>
      </w:r>
    </w:p>
    <w:p w14:paraId="4FCB3EBB" w14:textId="77777777" w:rsidR="00D7019C" w:rsidRPr="00D7019C" w:rsidRDefault="00D7019C" w:rsidP="00D7019C">
      <w:pPr>
        <w:pStyle w:val="NormalWeb"/>
        <w:rPr>
          <w:sz w:val="20"/>
          <w:szCs w:val="20"/>
        </w:rPr>
      </w:pPr>
      <w:r w:rsidRPr="00D7019C">
        <w:rPr>
          <w:rStyle w:val="Strong"/>
          <w:sz w:val="20"/>
          <w:szCs w:val="20"/>
        </w:rPr>
        <w:t>Inclusion criteria:</w:t>
      </w:r>
    </w:p>
    <w:p w14:paraId="43327C40" w14:textId="77777777" w:rsidR="00D7019C" w:rsidRPr="00D7019C" w:rsidRDefault="00D7019C" w:rsidP="00D7019C">
      <w:pPr>
        <w:pStyle w:val="NormalWeb"/>
        <w:numPr>
          <w:ilvl w:val="0"/>
          <w:numId w:val="21"/>
        </w:numPr>
        <w:rPr>
          <w:sz w:val="20"/>
          <w:szCs w:val="20"/>
        </w:rPr>
      </w:pPr>
      <w:r w:rsidRPr="00D7019C">
        <w:rPr>
          <w:sz w:val="20"/>
          <w:szCs w:val="20"/>
        </w:rPr>
        <w:t>Studies examining nurses’ knowledge, skills, and performance in ED triage.</w:t>
      </w:r>
    </w:p>
    <w:p w14:paraId="02D587CF" w14:textId="77777777" w:rsidR="00D7019C" w:rsidRPr="00D7019C" w:rsidRDefault="00D7019C" w:rsidP="00D7019C">
      <w:pPr>
        <w:pStyle w:val="NormalWeb"/>
        <w:numPr>
          <w:ilvl w:val="0"/>
          <w:numId w:val="21"/>
        </w:numPr>
        <w:rPr>
          <w:sz w:val="20"/>
          <w:szCs w:val="20"/>
        </w:rPr>
      </w:pPr>
      <w:r w:rsidRPr="00D7019C">
        <w:rPr>
          <w:sz w:val="20"/>
          <w:szCs w:val="20"/>
        </w:rPr>
        <w:t>Studies reporting outcomes related to triage accuracy, patient safety, or crisis preparedness.</w:t>
      </w:r>
    </w:p>
    <w:p w14:paraId="54C7BA88" w14:textId="77777777" w:rsidR="00D7019C" w:rsidRPr="00D7019C" w:rsidRDefault="00D7019C" w:rsidP="00D7019C">
      <w:pPr>
        <w:pStyle w:val="NormalWeb"/>
        <w:numPr>
          <w:ilvl w:val="0"/>
          <w:numId w:val="21"/>
        </w:numPr>
        <w:rPr>
          <w:sz w:val="20"/>
          <w:szCs w:val="20"/>
        </w:rPr>
      </w:pPr>
      <w:r w:rsidRPr="00D7019C">
        <w:rPr>
          <w:sz w:val="20"/>
          <w:szCs w:val="20"/>
        </w:rPr>
        <w:t>Peer-reviewed journal articles, conference papers, and authoritative reports published in English between 2016 and 2025.</w:t>
      </w:r>
    </w:p>
    <w:p w14:paraId="0D4BE54E" w14:textId="77777777" w:rsidR="00D7019C" w:rsidRPr="00D7019C" w:rsidRDefault="00D7019C" w:rsidP="00D7019C">
      <w:pPr>
        <w:pStyle w:val="NormalWeb"/>
        <w:numPr>
          <w:ilvl w:val="0"/>
          <w:numId w:val="21"/>
        </w:numPr>
        <w:rPr>
          <w:sz w:val="20"/>
          <w:szCs w:val="20"/>
        </w:rPr>
      </w:pPr>
      <w:r w:rsidRPr="00D7019C">
        <w:rPr>
          <w:sz w:val="20"/>
          <w:szCs w:val="20"/>
        </w:rPr>
        <w:t>Studies with sufficient methodological detail, including sample description, study setting, and evaluation metrics.</w:t>
      </w:r>
    </w:p>
    <w:p w14:paraId="33A8890D" w14:textId="77777777" w:rsidR="00D7019C" w:rsidRPr="00D7019C" w:rsidRDefault="00D7019C" w:rsidP="00D7019C">
      <w:pPr>
        <w:pStyle w:val="NormalWeb"/>
        <w:rPr>
          <w:sz w:val="20"/>
          <w:szCs w:val="20"/>
        </w:rPr>
      </w:pPr>
      <w:r w:rsidRPr="00D7019C">
        <w:rPr>
          <w:rStyle w:val="Strong"/>
          <w:sz w:val="20"/>
          <w:szCs w:val="20"/>
        </w:rPr>
        <w:t>Exclusion criteria:</w:t>
      </w:r>
    </w:p>
    <w:p w14:paraId="639E7589" w14:textId="77777777" w:rsidR="00D7019C" w:rsidRPr="00D7019C" w:rsidRDefault="00D7019C" w:rsidP="00D7019C">
      <w:pPr>
        <w:pStyle w:val="NormalWeb"/>
        <w:numPr>
          <w:ilvl w:val="0"/>
          <w:numId w:val="22"/>
        </w:numPr>
        <w:rPr>
          <w:sz w:val="20"/>
          <w:szCs w:val="20"/>
        </w:rPr>
      </w:pPr>
      <w:r w:rsidRPr="00D7019C">
        <w:rPr>
          <w:sz w:val="20"/>
          <w:szCs w:val="20"/>
        </w:rPr>
        <w:t>Studies not focused on ED triage or nursing performance.</w:t>
      </w:r>
    </w:p>
    <w:p w14:paraId="5110035A" w14:textId="77777777" w:rsidR="00D7019C" w:rsidRPr="00D7019C" w:rsidRDefault="00D7019C" w:rsidP="00D7019C">
      <w:pPr>
        <w:pStyle w:val="NormalWeb"/>
        <w:numPr>
          <w:ilvl w:val="0"/>
          <w:numId w:val="22"/>
        </w:numPr>
        <w:rPr>
          <w:sz w:val="20"/>
          <w:szCs w:val="20"/>
        </w:rPr>
      </w:pPr>
      <w:r w:rsidRPr="00D7019C">
        <w:rPr>
          <w:sz w:val="20"/>
          <w:szCs w:val="20"/>
        </w:rPr>
        <w:t>Publications lacking sufficient methodological detail or outcome data.</w:t>
      </w:r>
    </w:p>
    <w:p w14:paraId="6E5D73D3" w14:textId="77777777" w:rsidR="00D7019C" w:rsidRPr="00D7019C" w:rsidRDefault="00D7019C" w:rsidP="00D7019C">
      <w:pPr>
        <w:pStyle w:val="NormalWeb"/>
        <w:numPr>
          <w:ilvl w:val="0"/>
          <w:numId w:val="22"/>
        </w:numPr>
        <w:rPr>
          <w:sz w:val="20"/>
          <w:szCs w:val="20"/>
        </w:rPr>
      </w:pPr>
      <w:r w:rsidRPr="00D7019C">
        <w:rPr>
          <w:sz w:val="20"/>
          <w:szCs w:val="20"/>
        </w:rPr>
        <w:t>Review articles, editorials, opinion pieces, or studies without full-text availability.</w:t>
      </w:r>
    </w:p>
    <w:p w14:paraId="12316795" w14:textId="77777777" w:rsidR="00D7019C" w:rsidRPr="00D7019C" w:rsidRDefault="00D7019C" w:rsidP="00D7019C">
      <w:pPr>
        <w:pStyle w:val="NormalWeb"/>
        <w:numPr>
          <w:ilvl w:val="0"/>
          <w:numId w:val="22"/>
        </w:numPr>
        <w:rPr>
          <w:sz w:val="20"/>
          <w:szCs w:val="20"/>
        </w:rPr>
      </w:pPr>
      <w:r w:rsidRPr="00D7019C">
        <w:rPr>
          <w:sz w:val="20"/>
          <w:szCs w:val="20"/>
        </w:rPr>
        <w:lastRenderedPageBreak/>
        <w:t>Studies exclusively addressing non-nursing interventions without evaluation of triage performance.</w:t>
      </w:r>
    </w:p>
    <w:p w14:paraId="0C5F7169" w14:textId="77777777" w:rsidR="00D7019C" w:rsidRPr="00D7019C" w:rsidRDefault="00D7019C" w:rsidP="00D7019C">
      <w:pPr>
        <w:pStyle w:val="Heading4"/>
        <w:bidi w:val="0"/>
        <w:rPr>
          <w:sz w:val="20"/>
          <w:szCs w:val="20"/>
        </w:rPr>
      </w:pPr>
      <w:r w:rsidRPr="00D7019C">
        <w:rPr>
          <w:sz w:val="20"/>
          <w:szCs w:val="20"/>
        </w:rPr>
        <w:t>2.3 Data Extraction and Synthesis</w:t>
      </w:r>
    </w:p>
    <w:p w14:paraId="448E780D" w14:textId="77777777" w:rsidR="00D7019C" w:rsidRPr="00D7019C" w:rsidRDefault="00D7019C" w:rsidP="00D7019C">
      <w:pPr>
        <w:pStyle w:val="NormalWeb"/>
        <w:rPr>
          <w:sz w:val="20"/>
          <w:szCs w:val="20"/>
        </w:rPr>
      </w:pPr>
      <w:r w:rsidRPr="00D7019C">
        <w:rPr>
          <w:sz w:val="20"/>
          <w:szCs w:val="20"/>
        </w:rPr>
        <w:t>From each eligible study, the following information was systematically extracted:</w:t>
      </w:r>
    </w:p>
    <w:p w14:paraId="28A05953" w14:textId="77777777" w:rsidR="00D7019C" w:rsidRPr="00D7019C" w:rsidRDefault="00D7019C" w:rsidP="00D7019C">
      <w:pPr>
        <w:pStyle w:val="NormalWeb"/>
        <w:numPr>
          <w:ilvl w:val="0"/>
          <w:numId w:val="23"/>
        </w:numPr>
        <w:rPr>
          <w:sz w:val="20"/>
          <w:szCs w:val="20"/>
        </w:rPr>
      </w:pPr>
      <w:r w:rsidRPr="00D7019C">
        <w:rPr>
          <w:sz w:val="20"/>
          <w:szCs w:val="20"/>
        </w:rPr>
        <w:t>Study design and setting (e.g., descriptive, cross-sectional, hospital type, country).</w:t>
      </w:r>
    </w:p>
    <w:p w14:paraId="2A8F8D63" w14:textId="77777777" w:rsidR="00D7019C" w:rsidRPr="00D7019C" w:rsidRDefault="00D7019C" w:rsidP="00D7019C">
      <w:pPr>
        <w:pStyle w:val="NormalWeb"/>
        <w:numPr>
          <w:ilvl w:val="0"/>
          <w:numId w:val="23"/>
        </w:numPr>
        <w:rPr>
          <w:sz w:val="20"/>
          <w:szCs w:val="20"/>
        </w:rPr>
      </w:pPr>
      <w:r w:rsidRPr="00D7019C">
        <w:rPr>
          <w:sz w:val="20"/>
          <w:szCs w:val="20"/>
        </w:rPr>
        <w:t>Sample characteristics (e.g., number of nurses, experience level).</w:t>
      </w:r>
    </w:p>
    <w:p w14:paraId="602FC656" w14:textId="77777777" w:rsidR="00D7019C" w:rsidRPr="00D7019C" w:rsidRDefault="00D7019C" w:rsidP="00D7019C">
      <w:pPr>
        <w:pStyle w:val="NormalWeb"/>
        <w:numPr>
          <w:ilvl w:val="0"/>
          <w:numId w:val="23"/>
        </w:numPr>
        <w:rPr>
          <w:sz w:val="20"/>
          <w:szCs w:val="20"/>
        </w:rPr>
      </w:pPr>
      <w:r w:rsidRPr="00D7019C">
        <w:rPr>
          <w:sz w:val="20"/>
          <w:szCs w:val="20"/>
        </w:rPr>
        <w:t>Assessment tools and methods for evaluating triage knowledge, skills, and performance.</w:t>
      </w:r>
    </w:p>
    <w:p w14:paraId="23D8B400" w14:textId="77777777" w:rsidR="00D7019C" w:rsidRPr="00D7019C" w:rsidRDefault="00D7019C" w:rsidP="00D7019C">
      <w:pPr>
        <w:pStyle w:val="NormalWeb"/>
        <w:numPr>
          <w:ilvl w:val="0"/>
          <w:numId w:val="23"/>
        </w:numPr>
        <w:rPr>
          <w:sz w:val="20"/>
          <w:szCs w:val="20"/>
        </w:rPr>
      </w:pPr>
      <w:r w:rsidRPr="00D7019C">
        <w:rPr>
          <w:sz w:val="20"/>
          <w:szCs w:val="20"/>
        </w:rPr>
        <w:t>Outcomes related to triage accuracy, patient safety, and organizational or contextual factors.</w:t>
      </w:r>
    </w:p>
    <w:p w14:paraId="4B7E26E9" w14:textId="77777777" w:rsidR="00D7019C" w:rsidRPr="00D7019C" w:rsidRDefault="00D7019C" w:rsidP="00D7019C">
      <w:pPr>
        <w:pStyle w:val="NormalWeb"/>
        <w:numPr>
          <w:ilvl w:val="0"/>
          <w:numId w:val="23"/>
        </w:numPr>
        <w:rPr>
          <w:sz w:val="20"/>
          <w:szCs w:val="20"/>
        </w:rPr>
      </w:pPr>
      <w:r w:rsidRPr="00D7019C">
        <w:rPr>
          <w:sz w:val="20"/>
          <w:szCs w:val="20"/>
        </w:rPr>
        <w:t>Training interventions, continuous education programs, and performance evaluation strategies.</w:t>
      </w:r>
    </w:p>
    <w:p w14:paraId="41A79A5A" w14:textId="77777777" w:rsidR="00D7019C" w:rsidRPr="00D7019C" w:rsidRDefault="00D7019C" w:rsidP="00D7019C">
      <w:pPr>
        <w:pStyle w:val="NormalWeb"/>
        <w:rPr>
          <w:sz w:val="20"/>
          <w:szCs w:val="20"/>
        </w:rPr>
      </w:pPr>
      <w:r w:rsidRPr="00D7019C">
        <w:rPr>
          <w:sz w:val="20"/>
          <w:szCs w:val="20"/>
        </w:rPr>
        <w:t xml:space="preserve">Data were synthesized </w:t>
      </w:r>
      <w:r w:rsidRPr="00D7019C">
        <w:rPr>
          <w:rStyle w:val="Strong"/>
          <w:sz w:val="20"/>
          <w:szCs w:val="20"/>
        </w:rPr>
        <w:t>narratively</w:t>
      </w:r>
      <w:r w:rsidRPr="00D7019C">
        <w:rPr>
          <w:sz w:val="20"/>
          <w:szCs w:val="20"/>
        </w:rPr>
        <w:t xml:space="preserve"> due to heterogeneity in study designs, assessment tools, and outcome measures. Key findings were categorized according to nurses’ knowledge and skills, triage accuracy, impact of training, and organizational/contextual influences on ED triage performance. Comparative analysis was conducted to identify trends, highlight best practices, and provide evidence-based recommendations for improving triage practices and patient safety in emergency settings.</w:t>
      </w:r>
    </w:p>
    <w:p w14:paraId="4DC8B396" w14:textId="77777777" w:rsidR="00D7019C" w:rsidRDefault="00D7019C" w:rsidP="00705A3B">
      <w:pPr>
        <w:spacing w:line="232" w:lineRule="auto"/>
        <w:rPr>
          <w:rFonts w:cs="Nazanin"/>
          <w:rtl/>
          <w:lang w:bidi="fa-IR"/>
        </w:rPr>
      </w:pPr>
    </w:p>
    <w:p w14:paraId="5572844A" w14:textId="5C2F41B3" w:rsidR="00705A3B" w:rsidRPr="00705A3B" w:rsidRDefault="00D7019C" w:rsidP="00D7019C">
      <w:pPr>
        <w:spacing w:line="232" w:lineRule="auto"/>
        <w:rPr>
          <w:rFonts w:cs="Nazanin"/>
          <w:b/>
          <w:bCs/>
          <w:sz w:val="22"/>
          <w:szCs w:val="22"/>
          <w:rtl/>
          <w:lang w:bidi="fa-IR"/>
        </w:rPr>
      </w:pPr>
      <w:r>
        <w:rPr>
          <w:rFonts w:cs="Nazanin"/>
          <w:b/>
          <w:bCs/>
          <w:sz w:val="22"/>
          <w:szCs w:val="22"/>
          <w:lang w:bidi="fa-IR"/>
        </w:rPr>
        <w:t>3.</w:t>
      </w:r>
      <w:r w:rsidR="00705A3B" w:rsidRPr="00705A3B">
        <w:rPr>
          <w:rFonts w:cs="Nazanin"/>
          <w:b/>
          <w:bCs/>
          <w:sz w:val="22"/>
          <w:szCs w:val="22"/>
          <w:lang w:bidi="fa-IR"/>
        </w:rPr>
        <w:t>Literature Review</w:t>
      </w:r>
    </w:p>
    <w:p w14:paraId="09589F88" w14:textId="77777777" w:rsidR="00D7019C" w:rsidRPr="00D7019C" w:rsidRDefault="00D7019C" w:rsidP="00D7019C">
      <w:pPr>
        <w:pStyle w:val="Heading4"/>
        <w:bidi w:val="0"/>
        <w:rPr>
          <w:rFonts w:asciiTheme="majorBidi" w:hAnsiTheme="majorBidi" w:cstheme="majorBidi"/>
          <w:noProof w:val="0"/>
          <w:sz w:val="20"/>
          <w:szCs w:val="20"/>
        </w:rPr>
      </w:pPr>
      <w:r w:rsidRPr="00D7019C">
        <w:rPr>
          <w:rFonts w:asciiTheme="majorBidi" w:hAnsiTheme="majorBidi" w:cstheme="majorBidi"/>
          <w:sz w:val="20"/>
          <w:szCs w:val="20"/>
        </w:rPr>
        <w:t>3.1 Nurses’ Knowledge and Skills in ED Triage</w:t>
      </w:r>
    </w:p>
    <w:p w14:paraId="27ECE72B" w14:textId="77777777" w:rsidR="00D7019C" w:rsidRPr="00D7019C" w:rsidRDefault="00D7019C" w:rsidP="00D7019C">
      <w:pPr>
        <w:pStyle w:val="NormalWeb"/>
        <w:rPr>
          <w:rFonts w:asciiTheme="majorBidi" w:hAnsiTheme="majorBidi" w:cstheme="majorBidi"/>
          <w:sz w:val="20"/>
          <w:szCs w:val="20"/>
        </w:rPr>
      </w:pPr>
      <w:r w:rsidRPr="00D7019C">
        <w:rPr>
          <w:rFonts w:asciiTheme="majorBidi" w:hAnsiTheme="majorBidi" w:cstheme="majorBidi"/>
          <w:sz w:val="20"/>
          <w:szCs w:val="20"/>
        </w:rPr>
        <w:t>Descriptive and cross-sectional studies consistently highlight that nurses’ knowledge, clinical skills, and experience are critical for accurate triage in emergency departments (EDs). Insufficient knowledge, limited training, and minimal clinical exposure can compromise triage quality, leading to patient misclassification and delays in urgent care [11–14].</w:t>
      </w:r>
      <w:r w:rsidRPr="00D7019C">
        <w:rPr>
          <w:rFonts w:asciiTheme="majorBidi" w:hAnsiTheme="majorBidi" w:cstheme="majorBidi"/>
          <w:sz w:val="20"/>
          <w:szCs w:val="20"/>
        </w:rPr>
        <w:br/>
        <w:t xml:space="preserve">For example, </w:t>
      </w:r>
      <w:r w:rsidRPr="00D7019C">
        <w:rPr>
          <w:rStyle w:val="Emphasis"/>
          <w:rFonts w:asciiTheme="majorBidi" w:hAnsiTheme="majorBidi" w:cstheme="majorBidi"/>
          <w:sz w:val="20"/>
          <w:szCs w:val="20"/>
        </w:rPr>
        <w:t xml:space="preserve">Assessment of Knowledge and Performance Regarding Triage </w:t>
      </w:r>
      <w:proofErr w:type="gramStart"/>
      <w:r w:rsidRPr="00D7019C">
        <w:rPr>
          <w:rStyle w:val="Emphasis"/>
          <w:rFonts w:asciiTheme="majorBidi" w:hAnsiTheme="majorBidi" w:cstheme="majorBidi"/>
          <w:sz w:val="20"/>
          <w:szCs w:val="20"/>
        </w:rPr>
        <w:t>Among</w:t>
      </w:r>
      <w:proofErr w:type="gramEnd"/>
      <w:r w:rsidRPr="00D7019C">
        <w:rPr>
          <w:rStyle w:val="Emphasis"/>
          <w:rFonts w:asciiTheme="majorBidi" w:hAnsiTheme="majorBidi" w:cstheme="majorBidi"/>
          <w:sz w:val="20"/>
          <w:szCs w:val="20"/>
        </w:rPr>
        <w:t xml:space="preserve"> Nurses Working in Emergency Unit</w:t>
      </w:r>
      <w:r w:rsidRPr="00D7019C">
        <w:rPr>
          <w:rFonts w:asciiTheme="majorBidi" w:hAnsiTheme="majorBidi" w:cstheme="majorBidi"/>
          <w:sz w:val="20"/>
          <w:szCs w:val="20"/>
        </w:rPr>
        <w:t xml:space="preserve"> demonstrated that nurses with higher triage knowledge were able to prioritize patients more accurately [11]. Similarly, </w:t>
      </w:r>
      <w:r w:rsidRPr="00D7019C">
        <w:rPr>
          <w:rStyle w:val="Emphasis"/>
          <w:rFonts w:asciiTheme="majorBidi" w:hAnsiTheme="majorBidi" w:cstheme="majorBidi"/>
          <w:sz w:val="20"/>
          <w:szCs w:val="20"/>
        </w:rPr>
        <w:t>Knowledge, Skills, and Practices of Triage among Emergency Nurses in Jordan</w:t>
      </w:r>
      <w:r w:rsidRPr="00D7019C">
        <w:rPr>
          <w:rFonts w:asciiTheme="majorBidi" w:hAnsiTheme="majorBidi" w:cstheme="majorBidi"/>
          <w:sz w:val="20"/>
          <w:szCs w:val="20"/>
        </w:rPr>
        <w:t xml:space="preserve"> reported that structured training programs significantly enhanced nurses’ confidence and practical triage skills [14].</w:t>
      </w:r>
    </w:p>
    <w:p w14:paraId="466D3064" w14:textId="77777777" w:rsidR="00D7019C" w:rsidRPr="00D7019C" w:rsidRDefault="00D7019C" w:rsidP="00D7019C">
      <w:pPr>
        <w:pStyle w:val="Heading4"/>
        <w:bidi w:val="0"/>
        <w:rPr>
          <w:rFonts w:asciiTheme="majorBidi" w:hAnsiTheme="majorBidi" w:cstheme="majorBidi"/>
          <w:sz w:val="20"/>
          <w:szCs w:val="20"/>
        </w:rPr>
      </w:pPr>
      <w:r w:rsidRPr="00D7019C">
        <w:rPr>
          <w:rFonts w:asciiTheme="majorBidi" w:hAnsiTheme="majorBidi" w:cstheme="majorBidi"/>
          <w:sz w:val="20"/>
          <w:szCs w:val="20"/>
        </w:rPr>
        <w:t>3.2 Triage Accuracy and Patient Safety</w:t>
      </w:r>
    </w:p>
    <w:p w14:paraId="65E64903" w14:textId="77777777" w:rsidR="00D7019C" w:rsidRPr="00D7019C" w:rsidRDefault="00D7019C" w:rsidP="00D7019C">
      <w:pPr>
        <w:pStyle w:val="NormalWeb"/>
        <w:rPr>
          <w:rFonts w:asciiTheme="majorBidi" w:hAnsiTheme="majorBidi" w:cstheme="majorBidi"/>
          <w:sz w:val="20"/>
          <w:szCs w:val="20"/>
        </w:rPr>
      </w:pPr>
      <w:r w:rsidRPr="00D7019C">
        <w:rPr>
          <w:rFonts w:asciiTheme="majorBidi" w:hAnsiTheme="majorBidi" w:cstheme="majorBidi"/>
          <w:sz w:val="20"/>
          <w:szCs w:val="20"/>
        </w:rPr>
        <w:t xml:space="preserve">Triage accuracy is directly linked to patient safety outcomes. Studies such as </w:t>
      </w:r>
      <w:r w:rsidRPr="00D7019C">
        <w:rPr>
          <w:rStyle w:val="Emphasis"/>
          <w:rFonts w:asciiTheme="majorBidi" w:hAnsiTheme="majorBidi" w:cstheme="majorBidi"/>
          <w:sz w:val="20"/>
          <w:szCs w:val="20"/>
        </w:rPr>
        <w:t>Evaluating the Accuracy of Emergency Nurses in Correct Triage Using ESI</w:t>
      </w:r>
      <w:r w:rsidRPr="00D7019C">
        <w:rPr>
          <w:rFonts w:asciiTheme="majorBidi" w:hAnsiTheme="majorBidi" w:cstheme="majorBidi"/>
          <w:sz w:val="20"/>
          <w:szCs w:val="20"/>
        </w:rPr>
        <w:t xml:space="preserve"> and </w:t>
      </w:r>
      <w:r w:rsidRPr="00D7019C">
        <w:rPr>
          <w:rStyle w:val="Emphasis"/>
          <w:rFonts w:asciiTheme="majorBidi" w:hAnsiTheme="majorBidi" w:cstheme="majorBidi"/>
          <w:sz w:val="20"/>
          <w:szCs w:val="20"/>
        </w:rPr>
        <w:t>Comparison of Triage Accuracy Between Nurses and Physicians with ESI</w:t>
      </w:r>
      <w:r w:rsidRPr="00D7019C">
        <w:rPr>
          <w:rFonts w:asciiTheme="majorBidi" w:hAnsiTheme="majorBidi" w:cstheme="majorBidi"/>
          <w:sz w:val="20"/>
          <w:szCs w:val="20"/>
        </w:rPr>
        <w:t xml:space="preserve"> showed that proper use of standardized tools like the Emergency Severity Index (ESI) reduces errors and ensures timely interventions for critically ill patients [13</w:t>
      </w:r>
      <w:proofErr w:type="gramStart"/>
      <w:r w:rsidRPr="00D7019C">
        <w:rPr>
          <w:rFonts w:asciiTheme="majorBidi" w:hAnsiTheme="majorBidi" w:cstheme="majorBidi"/>
          <w:sz w:val="20"/>
          <w:szCs w:val="20"/>
        </w:rPr>
        <w:t>,16</w:t>
      </w:r>
      <w:proofErr w:type="gramEnd"/>
      <w:r w:rsidRPr="00D7019C">
        <w:rPr>
          <w:rFonts w:asciiTheme="majorBidi" w:hAnsiTheme="majorBidi" w:cstheme="majorBidi"/>
          <w:sz w:val="20"/>
          <w:szCs w:val="20"/>
        </w:rPr>
        <w:t>].</w:t>
      </w:r>
      <w:r w:rsidRPr="00D7019C">
        <w:rPr>
          <w:rFonts w:asciiTheme="majorBidi" w:hAnsiTheme="majorBidi" w:cstheme="majorBidi"/>
          <w:sz w:val="20"/>
          <w:szCs w:val="20"/>
        </w:rPr>
        <w:br/>
      </w:r>
      <w:r w:rsidRPr="00D7019C">
        <w:rPr>
          <w:rStyle w:val="Emphasis"/>
          <w:rFonts w:asciiTheme="majorBidi" w:hAnsiTheme="majorBidi" w:cstheme="majorBidi"/>
          <w:sz w:val="20"/>
          <w:szCs w:val="20"/>
        </w:rPr>
        <w:t>Triage Knowledge and Practice and Associated Factors Affecting Accuracy of Nurse Triage in KSA and UAE</w:t>
      </w:r>
      <w:r w:rsidRPr="00D7019C">
        <w:rPr>
          <w:rFonts w:asciiTheme="majorBidi" w:hAnsiTheme="majorBidi" w:cstheme="majorBidi"/>
          <w:sz w:val="20"/>
          <w:szCs w:val="20"/>
        </w:rPr>
        <w:t xml:space="preserve"> identified that knowledge gaps and workload pressures negatively affect triage performance, emphasizing the need for structured protocols and supervision [18]. Moreover, </w:t>
      </w:r>
      <w:r w:rsidRPr="00D7019C">
        <w:rPr>
          <w:rStyle w:val="Emphasis"/>
          <w:rFonts w:asciiTheme="majorBidi" w:hAnsiTheme="majorBidi" w:cstheme="majorBidi"/>
          <w:sz w:val="20"/>
          <w:szCs w:val="20"/>
        </w:rPr>
        <w:t>Emergency Triage Nurses’ Perceptions of Caring Behaviors and the Safety of the Patient</w:t>
      </w:r>
      <w:r w:rsidRPr="00D7019C">
        <w:rPr>
          <w:rFonts w:asciiTheme="majorBidi" w:hAnsiTheme="majorBidi" w:cstheme="majorBidi"/>
          <w:sz w:val="20"/>
          <w:szCs w:val="20"/>
        </w:rPr>
        <w:t xml:space="preserve"> highlighted that nurses’ attention to patient-centered care correlates with higher safety standards and increased patient satisfaction [15].</w:t>
      </w:r>
    </w:p>
    <w:p w14:paraId="4E8BEC61" w14:textId="77777777" w:rsidR="00D7019C" w:rsidRPr="00D7019C" w:rsidRDefault="00D7019C" w:rsidP="00D7019C">
      <w:pPr>
        <w:pStyle w:val="Heading4"/>
        <w:bidi w:val="0"/>
        <w:rPr>
          <w:rFonts w:asciiTheme="majorBidi" w:hAnsiTheme="majorBidi" w:cstheme="majorBidi"/>
          <w:sz w:val="20"/>
          <w:szCs w:val="20"/>
        </w:rPr>
      </w:pPr>
      <w:r w:rsidRPr="00D7019C">
        <w:rPr>
          <w:rFonts w:asciiTheme="majorBidi" w:hAnsiTheme="majorBidi" w:cstheme="majorBidi"/>
          <w:sz w:val="20"/>
          <w:szCs w:val="20"/>
        </w:rPr>
        <w:t>3.3 Impact of Training and Continuous Education</w:t>
      </w:r>
    </w:p>
    <w:p w14:paraId="68F81B7B" w14:textId="77777777" w:rsidR="00D7019C" w:rsidRPr="00D7019C" w:rsidRDefault="00D7019C" w:rsidP="00D7019C">
      <w:pPr>
        <w:pStyle w:val="NormalWeb"/>
        <w:rPr>
          <w:rFonts w:asciiTheme="majorBidi" w:hAnsiTheme="majorBidi" w:cstheme="majorBidi"/>
          <w:sz w:val="20"/>
          <w:szCs w:val="20"/>
        </w:rPr>
      </w:pPr>
      <w:r w:rsidRPr="00D7019C">
        <w:rPr>
          <w:rFonts w:asciiTheme="majorBidi" w:hAnsiTheme="majorBidi" w:cstheme="majorBidi"/>
          <w:sz w:val="20"/>
          <w:szCs w:val="20"/>
        </w:rPr>
        <w:t xml:space="preserve">Structured training and continuous education are essential for enhancing triage performance. </w:t>
      </w:r>
      <w:r w:rsidRPr="00D7019C">
        <w:rPr>
          <w:rStyle w:val="Emphasis"/>
          <w:rFonts w:asciiTheme="majorBidi" w:hAnsiTheme="majorBidi" w:cstheme="majorBidi"/>
          <w:sz w:val="20"/>
          <w:szCs w:val="20"/>
        </w:rPr>
        <w:t>Effect of Training on Awareness and Performance of Emergency Nurses in Triage</w:t>
      </w:r>
      <w:r w:rsidRPr="00D7019C">
        <w:rPr>
          <w:rFonts w:asciiTheme="majorBidi" w:hAnsiTheme="majorBidi" w:cstheme="majorBidi"/>
          <w:sz w:val="20"/>
          <w:szCs w:val="20"/>
        </w:rPr>
        <w:t xml:space="preserve"> reported that targeted educational interventions significantly improved nurses’ awareness, decision-making, and triage accuracy [17]. Similarly, </w:t>
      </w:r>
      <w:r w:rsidRPr="00D7019C">
        <w:rPr>
          <w:rStyle w:val="Emphasis"/>
          <w:rFonts w:asciiTheme="majorBidi" w:hAnsiTheme="majorBidi" w:cstheme="majorBidi"/>
          <w:sz w:val="20"/>
          <w:szCs w:val="20"/>
        </w:rPr>
        <w:t>A Cross-Sectional Study on Emergency Department Nurses’ Knowledge, Practices and Factors Affecting Triage</w:t>
      </w:r>
      <w:r w:rsidRPr="00D7019C">
        <w:rPr>
          <w:rFonts w:asciiTheme="majorBidi" w:hAnsiTheme="majorBidi" w:cstheme="majorBidi"/>
          <w:sz w:val="20"/>
          <w:szCs w:val="20"/>
        </w:rPr>
        <w:t xml:space="preserve"> confirmed that ongoing education and competency assessments strengthen both performance and adherence to safety protocols [19].</w:t>
      </w:r>
    </w:p>
    <w:p w14:paraId="11431A26" w14:textId="77777777" w:rsidR="00D7019C" w:rsidRPr="00D7019C" w:rsidRDefault="00D7019C" w:rsidP="00D7019C">
      <w:pPr>
        <w:pStyle w:val="Heading4"/>
        <w:bidi w:val="0"/>
        <w:rPr>
          <w:rFonts w:asciiTheme="majorBidi" w:hAnsiTheme="majorBidi" w:cstheme="majorBidi"/>
          <w:sz w:val="20"/>
          <w:szCs w:val="20"/>
        </w:rPr>
      </w:pPr>
      <w:r w:rsidRPr="00D7019C">
        <w:rPr>
          <w:rFonts w:asciiTheme="majorBidi" w:hAnsiTheme="majorBidi" w:cstheme="majorBidi"/>
          <w:sz w:val="20"/>
          <w:szCs w:val="20"/>
        </w:rPr>
        <w:lastRenderedPageBreak/>
        <w:t>3.4 Organizational and Contextual Factors</w:t>
      </w:r>
    </w:p>
    <w:p w14:paraId="6BCA2C03" w14:textId="77777777" w:rsidR="00A06423" w:rsidRDefault="00D7019C" w:rsidP="00D7019C">
      <w:pPr>
        <w:pStyle w:val="NormalWeb"/>
        <w:rPr>
          <w:rStyle w:val="Emphasis"/>
          <w:rFonts w:asciiTheme="majorBidi" w:hAnsiTheme="majorBidi" w:cstheme="majorBidi"/>
          <w:sz w:val="20"/>
          <w:szCs w:val="20"/>
        </w:rPr>
      </w:pPr>
      <w:r w:rsidRPr="00D7019C">
        <w:rPr>
          <w:rFonts w:asciiTheme="majorBidi" w:hAnsiTheme="majorBidi" w:cstheme="majorBidi"/>
          <w:sz w:val="20"/>
          <w:szCs w:val="20"/>
        </w:rPr>
        <w:t xml:space="preserve">Organizational challenges, including staffing shortages, high workload, and limited resources, substantially impact triage quality. Studies conducted in rural and tertiary care settings, such as </w:t>
      </w:r>
      <w:r w:rsidRPr="00D7019C">
        <w:rPr>
          <w:rStyle w:val="Emphasis"/>
          <w:rFonts w:asciiTheme="majorBidi" w:hAnsiTheme="majorBidi" w:cstheme="majorBidi"/>
          <w:sz w:val="20"/>
          <w:szCs w:val="20"/>
        </w:rPr>
        <w:t>Knowledge and Practices of Triage Amongst Nurses in Rural Emergency Departments (Limpopo)</w:t>
      </w:r>
      <w:r w:rsidRPr="00D7019C">
        <w:rPr>
          <w:rFonts w:asciiTheme="majorBidi" w:hAnsiTheme="majorBidi" w:cstheme="majorBidi"/>
          <w:sz w:val="20"/>
          <w:szCs w:val="20"/>
        </w:rPr>
        <w:t xml:space="preserve"> and </w:t>
      </w:r>
      <w:r w:rsidRPr="00D7019C">
        <w:rPr>
          <w:rStyle w:val="Emphasis"/>
          <w:rFonts w:asciiTheme="majorBidi" w:hAnsiTheme="majorBidi" w:cstheme="majorBidi"/>
          <w:sz w:val="20"/>
          <w:szCs w:val="20"/>
        </w:rPr>
        <w:t xml:space="preserve">Assessment of Triage Knowledge </w:t>
      </w:r>
      <w:proofErr w:type="gramStart"/>
      <w:r w:rsidRPr="00D7019C">
        <w:rPr>
          <w:rStyle w:val="Emphasis"/>
          <w:rFonts w:asciiTheme="majorBidi" w:hAnsiTheme="majorBidi" w:cstheme="majorBidi"/>
          <w:sz w:val="20"/>
          <w:szCs w:val="20"/>
        </w:rPr>
        <w:t>Among</w:t>
      </w:r>
      <w:proofErr w:type="gramEnd"/>
      <w:r w:rsidRPr="00D7019C">
        <w:rPr>
          <w:rStyle w:val="Emphasis"/>
          <w:rFonts w:asciiTheme="majorBidi" w:hAnsiTheme="majorBidi" w:cstheme="majorBidi"/>
          <w:sz w:val="20"/>
          <w:szCs w:val="20"/>
        </w:rPr>
        <w:t xml:space="preserve"> Nurses </w:t>
      </w:r>
    </w:p>
    <w:p w14:paraId="228B0CEE" w14:textId="77777777" w:rsidR="00A06423" w:rsidRDefault="00A06423" w:rsidP="00A06423">
      <w:pPr>
        <w:pStyle w:val="NormalWeb"/>
        <w:rPr>
          <w:rStyle w:val="Emphasis"/>
          <w:rFonts w:asciiTheme="majorBidi" w:hAnsiTheme="majorBidi" w:cstheme="majorBidi"/>
          <w:sz w:val="20"/>
          <w:szCs w:val="20"/>
        </w:rPr>
      </w:pPr>
    </w:p>
    <w:p w14:paraId="564EDCD3" w14:textId="4607566A" w:rsidR="00D7019C" w:rsidRPr="00D7019C" w:rsidRDefault="00D7019C" w:rsidP="00A06423">
      <w:pPr>
        <w:pStyle w:val="NormalWeb"/>
        <w:rPr>
          <w:rFonts w:asciiTheme="majorBidi" w:hAnsiTheme="majorBidi" w:cstheme="majorBidi"/>
          <w:sz w:val="20"/>
          <w:szCs w:val="20"/>
        </w:rPr>
      </w:pPr>
      <w:r w:rsidRPr="00D7019C">
        <w:rPr>
          <w:rStyle w:val="Emphasis"/>
          <w:rFonts w:asciiTheme="majorBidi" w:hAnsiTheme="majorBidi" w:cstheme="majorBidi"/>
          <w:sz w:val="20"/>
          <w:szCs w:val="20"/>
        </w:rPr>
        <w:t>Working in Emergency Departments of Tertiary Care Hospitals (Pakistan)</w:t>
      </w:r>
      <w:r w:rsidRPr="00D7019C">
        <w:rPr>
          <w:rFonts w:asciiTheme="majorBidi" w:hAnsiTheme="majorBidi" w:cstheme="majorBidi"/>
          <w:sz w:val="20"/>
          <w:szCs w:val="20"/>
        </w:rPr>
        <w:t>, reported that restricted access to training, lack of protocols, and resource limitations pose risks to patient safety and triage effectiveness [12,20].</w:t>
      </w:r>
    </w:p>
    <w:tbl>
      <w:tblPr>
        <w:tblW w:w="10065" w:type="dxa"/>
        <w:tblCellSpacing w:w="15" w:type="dxa"/>
        <w:tblCellMar>
          <w:top w:w="15" w:type="dxa"/>
          <w:left w:w="15" w:type="dxa"/>
          <w:bottom w:w="15" w:type="dxa"/>
          <w:right w:w="15" w:type="dxa"/>
        </w:tblCellMar>
        <w:tblLook w:val="04A0" w:firstRow="1" w:lastRow="0" w:firstColumn="1" w:lastColumn="0" w:noHBand="0" w:noVBand="1"/>
      </w:tblPr>
      <w:tblGrid>
        <w:gridCol w:w="2977"/>
        <w:gridCol w:w="1348"/>
        <w:gridCol w:w="1079"/>
        <w:gridCol w:w="2062"/>
        <w:gridCol w:w="2599"/>
      </w:tblGrid>
      <w:tr w:rsidR="00D7019C" w:rsidRPr="00873139" w14:paraId="3421A3FC" w14:textId="77777777" w:rsidTr="00E06557">
        <w:trPr>
          <w:trHeight w:val="1009"/>
          <w:tblHeader/>
          <w:tblCellSpacing w:w="15" w:type="dxa"/>
        </w:trPr>
        <w:tc>
          <w:tcPr>
            <w:tcW w:w="2932" w:type="dxa"/>
            <w:vAlign w:val="center"/>
            <w:hideMark/>
          </w:tcPr>
          <w:p w14:paraId="0818378F" w14:textId="77777777" w:rsidR="00D7019C" w:rsidRPr="00873139" w:rsidRDefault="00D7019C" w:rsidP="00E06557">
            <w:pPr>
              <w:jc w:val="center"/>
              <w:rPr>
                <w:rFonts w:cs="Times New Roman"/>
                <w:b/>
                <w:bCs/>
              </w:rPr>
            </w:pPr>
            <w:r w:rsidRPr="00873139">
              <w:rPr>
                <w:rFonts w:cs="Times New Roman"/>
                <w:b/>
                <w:bCs/>
              </w:rPr>
              <w:t>Author / Study</w:t>
            </w:r>
          </w:p>
        </w:tc>
        <w:tc>
          <w:tcPr>
            <w:tcW w:w="1318" w:type="dxa"/>
            <w:vAlign w:val="center"/>
            <w:hideMark/>
          </w:tcPr>
          <w:p w14:paraId="2418208C" w14:textId="77777777" w:rsidR="00D7019C" w:rsidRPr="00873139" w:rsidRDefault="00D7019C" w:rsidP="00E06557">
            <w:pPr>
              <w:jc w:val="center"/>
              <w:rPr>
                <w:rFonts w:cs="Times New Roman"/>
                <w:b/>
                <w:bCs/>
              </w:rPr>
            </w:pPr>
            <w:r w:rsidRPr="00873139">
              <w:rPr>
                <w:rFonts w:cs="Times New Roman"/>
                <w:b/>
                <w:bCs/>
              </w:rPr>
              <w:t>Country</w:t>
            </w:r>
          </w:p>
        </w:tc>
        <w:tc>
          <w:tcPr>
            <w:tcW w:w="0" w:type="auto"/>
            <w:vAlign w:val="center"/>
            <w:hideMark/>
          </w:tcPr>
          <w:p w14:paraId="4CA56C28" w14:textId="77777777" w:rsidR="00D7019C" w:rsidRPr="00873139" w:rsidRDefault="00D7019C" w:rsidP="00E06557">
            <w:pPr>
              <w:jc w:val="center"/>
              <w:rPr>
                <w:rFonts w:cs="Times New Roman"/>
                <w:b/>
                <w:bCs/>
              </w:rPr>
            </w:pPr>
            <w:r w:rsidRPr="00873139">
              <w:rPr>
                <w:rFonts w:cs="Times New Roman"/>
                <w:b/>
                <w:bCs/>
              </w:rPr>
              <w:t>Study Type</w:t>
            </w:r>
          </w:p>
        </w:tc>
        <w:tc>
          <w:tcPr>
            <w:tcW w:w="0" w:type="auto"/>
            <w:vAlign w:val="center"/>
            <w:hideMark/>
          </w:tcPr>
          <w:p w14:paraId="01331772" w14:textId="77777777" w:rsidR="00D7019C" w:rsidRPr="00873139" w:rsidRDefault="00D7019C" w:rsidP="00E06557">
            <w:pPr>
              <w:jc w:val="center"/>
              <w:rPr>
                <w:rFonts w:cs="Times New Roman"/>
                <w:b/>
                <w:bCs/>
              </w:rPr>
            </w:pPr>
            <w:r w:rsidRPr="00873139">
              <w:rPr>
                <w:rFonts w:cs="Times New Roman"/>
                <w:b/>
                <w:bCs/>
              </w:rPr>
              <w:t>Key Findings</w:t>
            </w:r>
          </w:p>
        </w:tc>
        <w:tc>
          <w:tcPr>
            <w:tcW w:w="2554" w:type="dxa"/>
            <w:vAlign w:val="center"/>
            <w:hideMark/>
          </w:tcPr>
          <w:p w14:paraId="20172CE2" w14:textId="77777777" w:rsidR="00D7019C" w:rsidRPr="00873139" w:rsidRDefault="00D7019C" w:rsidP="00E06557">
            <w:pPr>
              <w:jc w:val="center"/>
              <w:rPr>
                <w:rFonts w:cs="Times New Roman"/>
                <w:b/>
                <w:bCs/>
              </w:rPr>
            </w:pPr>
            <w:r w:rsidRPr="00873139">
              <w:rPr>
                <w:rFonts w:cs="Times New Roman"/>
                <w:b/>
                <w:bCs/>
              </w:rPr>
              <w:t>Implications for Patient Safety / Crisis Management</w:t>
            </w:r>
          </w:p>
        </w:tc>
      </w:tr>
      <w:tr w:rsidR="00D7019C" w:rsidRPr="00873139" w14:paraId="65B6DCF7" w14:textId="77777777" w:rsidTr="00E06557">
        <w:trPr>
          <w:trHeight w:val="1009"/>
          <w:tblCellSpacing w:w="15" w:type="dxa"/>
        </w:trPr>
        <w:tc>
          <w:tcPr>
            <w:tcW w:w="2932" w:type="dxa"/>
            <w:vAlign w:val="center"/>
            <w:hideMark/>
          </w:tcPr>
          <w:p w14:paraId="099CBD46" w14:textId="77777777" w:rsidR="00D7019C" w:rsidRPr="00873139" w:rsidRDefault="00D7019C" w:rsidP="00E06557">
            <w:pPr>
              <w:rPr>
                <w:rFonts w:cs="Times New Roman"/>
              </w:rPr>
            </w:pPr>
            <w:r w:rsidRPr="00873139">
              <w:rPr>
                <w:rFonts w:cs="Times New Roman"/>
              </w:rPr>
              <w:t>Perceptions of Patient Safety Culture among Triage Nurses in the ED</w:t>
            </w:r>
          </w:p>
        </w:tc>
        <w:tc>
          <w:tcPr>
            <w:tcW w:w="1318" w:type="dxa"/>
            <w:vAlign w:val="center"/>
            <w:hideMark/>
          </w:tcPr>
          <w:p w14:paraId="5D15E388" w14:textId="77777777" w:rsidR="00D7019C" w:rsidRPr="00873139" w:rsidRDefault="00D7019C" w:rsidP="00E06557">
            <w:pPr>
              <w:rPr>
                <w:rFonts w:cs="Times New Roman"/>
              </w:rPr>
            </w:pPr>
            <w:r w:rsidRPr="00873139">
              <w:rPr>
                <w:rFonts w:cs="Times New Roman"/>
              </w:rPr>
              <w:t>-</w:t>
            </w:r>
          </w:p>
        </w:tc>
        <w:tc>
          <w:tcPr>
            <w:tcW w:w="0" w:type="auto"/>
            <w:vAlign w:val="center"/>
            <w:hideMark/>
          </w:tcPr>
          <w:p w14:paraId="2BC6CA56" w14:textId="77777777" w:rsidR="00D7019C" w:rsidRPr="00873139" w:rsidRDefault="00D7019C" w:rsidP="00E06557">
            <w:pPr>
              <w:rPr>
                <w:rFonts w:cs="Times New Roman"/>
              </w:rPr>
            </w:pPr>
            <w:r w:rsidRPr="00873139">
              <w:rPr>
                <w:rFonts w:cs="Times New Roman"/>
              </w:rPr>
              <w:t>Cross-sectional</w:t>
            </w:r>
          </w:p>
        </w:tc>
        <w:tc>
          <w:tcPr>
            <w:tcW w:w="0" w:type="auto"/>
            <w:vAlign w:val="center"/>
            <w:hideMark/>
          </w:tcPr>
          <w:p w14:paraId="044D1306" w14:textId="77777777" w:rsidR="00D7019C" w:rsidRPr="00873139" w:rsidRDefault="00D7019C" w:rsidP="00E06557">
            <w:pPr>
              <w:rPr>
                <w:rFonts w:cs="Times New Roman"/>
              </w:rPr>
            </w:pPr>
            <w:r w:rsidRPr="00873139">
              <w:rPr>
                <w:rFonts w:cs="Times New Roman"/>
              </w:rPr>
              <w:t>Positive safety culture improves triage performance</w:t>
            </w:r>
          </w:p>
        </w:tc>
        <w:tc>
          <w:tcPr>
            <w:tcW w:w="2554" w:type="dxa"/>
            <w:vAlign w:val="center"/>
            <w:hideMark/>
          </w:tcPr>
          <w:p w14:paraId="1BDF6F20" w14:textId="77777777" w:rsidR="00D7019C" w:rsidRPr="00873139" w:rsidRDefault="00D7019C" w:rsidP="00E06557">
            <w:pPr>
              <w:rPr>
                <w:rFonts w:cs="Times New Roman"/>
              </w:rPr>
            </w:pPr>
            <w:r w:rsidRPr="00873139">
              <w:rPr>
                <w:rFonts w:cs="Times New Roman"/>
              </w:rPr>
              <w:t>Supports patient safety initiatives</w:t>
            </w:r>
          </w:p>
        </w:tc>
      </w:tr>
      <w:tr w:rsidR="00D7019C" w:rsidRPr="00873139" w14:paraId="3BA5832E" w14:textId="77777777" w:rsidTr="00E06557">
        <w:trPr>
          <w:trHeight w:val="1265"/>
          <w:tblCellSpacing w:w="15" w:type="dxa"/>
        </w:trPr>
        <w:tc>
          <w:tcPr>
            <w:tcW w:w="2932" w:type="dxa"/>
            <w:vAlign w:val="center"/>
            <w:hideMark/>
          </w:tcPr>
          <w:p w14:paraId="3347CE5E" w14:textId="77777777" w:rsidR="00D7019C" w:rsidRPr="00873139" w:rsidRDefault="00D7019C" w:rsidP="00E06557">
            <w:pPr>
              <w:rPr>
                <w:rFonts w:cs="Times New Roman"/>
              </w:rPr>
            </w:pPr>
            <w:r w:rsidRPr="00873139">
              <w:rPr>
                <w:rFonts w:cs="Times New Roman"/>
              </w:rPr>
              <w:t>Assessment of Knowledge and Performance Regarding Triage Among Nurses Working in ED</w:t>
            </w:r>
          </w:p>
        </w:tc>
        <w:tc>
          <w:tcPr>
            <w:tcW w:w="1318" w:type="dxa"/>
            <w:vAlign w:val="center"/>
            <w:hideMark/>
          </w:tcPr>
          <w:p w14:paraId="64C4AF6F" w14:textId="77777777" w:rsidR="00D7019C" w:rsidRPr="00873139" w:rsidRDefault="00D7019C" w:rsidP="00E06557">
            <w:pPr>
              <w:rPr>
                <w:rFonts w:cs="Times New Roman"/>
              </w:rPr>
            </w:pPr>
            <w:r w:rsidRPr="00873139">
              <w:rPr>
                <w:rFonts w:cs="Times New Roman"/>
              </w:rPr>
              <w:t>-</w:t>
            </w:r>
          </w:p>
        </w:tc>
        <w:tc>
          <w:tcPr>
            <w:tcW w:w="0" w:type="auto"/>
            <w:vAlign w:val="center"/>
            <w:hideMark/>
          </w:tcPr>
          <w:p w14:paraId="688B1382" w14:textId="77777777" w:rsidR="00D7019C" w:rsidRPr="00873139" w:rsidRDefault="00D7019C" w:rsidP="00E06557">
            <w:pPr>
              <w:rPr>
                <w:rFonts w:cs="Times New Roman"/>
              </w:rPr>
            </w:pPr>
            <w:r w:rsidRPr="00873139">
              <w:rPr>
                <w:rFonts w:cs="Times New Roman"/>
              </w:rPr>
              <w:t>Cross-sectional</w:t>
            </w:r>
          </w:p>
        </w:tc>
        <w:tc>
          <w:tcPr>
            <w:tcW w:w="0" w:type="auto"/>
            <w:vAlign w:val="center"/>
            <w:hideMark/>
          </w:tcPr>
          <w:p w14:paraId="3A78486E" w14:textId="77777777" w:rsidR="00D7019C" w:rsidRPr="00873139" w:rsidRDefault="00D7019C" w:rsidP="00E06557">
            <w:pPr>
              <w:rPr>
                <w:rFonts w:cs="Times New Roman"/>
              </w:rPr>
            </w:pPr>
            <w:r w:rsidRPr="00873139">
              <w:rPr>
                <w:rFonts w:cs="Times New Roman"/>
              </w:rPr>
              <w:t>Knowledge linked to accurate prioritization</w:t>
            </w:r>
          </w:p>
        </w:tc>
        <w:tc>
          <w:tcPr>
            <w:tcW w:w="2554" w:type="dxa"/>
            <w:vAlign w:val="center"/>
            <w:hideMark/>
          </w:tcPr>
          <w:p w14:paraId="337F7483" w14:textId="77777777" w:rsidR="00D7019C" w:rsidRPr="00873139" w:rsidRDefault="00D7019C" w:rsidP="00E06557">
            <w:pPr>
              <w:rPr>
                <w:rFonts w:cs="Times New Roman"/>
              </w:rPr>
            </w:pPr>
            <w:r w:rsidRPr="00873139">
              <w:rPr>
                <w:rFonts w:cs="Times New Roman"/>
              </w:rPr>
              <w:t>Highlights need for education</w:t>
            </w:r>
          </w:p>
        </w:tc>
      </w:tr>
      <w:tr w:rsidR="00D7019C" w:rsidRPr="00873139" w14:paraId="4B1FFFC2" w14:textId="77777777" w:rsidTr="00E06557">
        <w:trPr>
          <w:trHeight w:val="1009"/>
          <w:tblCellSpacing w:w="15" w:type="dxa"/>
        </w:trPr>
        <w:tc>
          <w:tcPr>
            <w:tcW w:w="2932" w:type="dxa"/>
            <w:vAlign w:val="center"/>
            <w:hideMark/>
          </w:tcPr>
          <w:p w14:paraId="57A66163" w14:textId="77777777" w:rsidR="00D7019C" w:rsidRPr="00873139" w:rsidRDefault="00D7019C" w:rsidP="00E06557">
            <w:pPr>
              <w:rPr>
                <w:rFonts w:cs="Times New Roman"/>
              </w:rPr>
            </w:pPr>
            <w:r w:rsidRPr="00873139">
              <w:rPr>
                <w:rFonts w:cs="Times New Roman"/>
              </w:rPr>
              <w:t>Knowledge of Triage and Its Correlated Factors among ED Nurses</w:t>
            </w:r>
          </w:p>
        </w:tc>
        <w:tc>
          <w:tcPr>
            <w:tcW w:w="1318" w:type="dxa"/>
            <w:vAlign w:val="center"/>
            <w:hideMark/>
          </w:tcPr>
          <w:p w14:paraId="24F2FF77" w14:textId="77777777" w:rsidR="00D7019C" w:rsidRPr="00873139" w:rsidRDefault="00D7019C" w:rsidP="00E06557">
            <w:pPr>
              <w:rPr>
                <w:rFonts w:cs="Times New Roman"/>
              </w:rPr>
            </w:pPr>
            <w:r w:rsidRPr="00873139">
              <w:rPr>
                <w:rFonts w:cs="Times New Roman"/>
              </w:rPr>
              <w:t>Saudi Arabia</w:t>
            </w:r>
          </w:p>
        </w:tc>
        <w:tc>
          <w:tcPr>
            <w:tcW w:w="0" w:type="auto"/>
            <w:vAlign w:val="center"/>
            <w:hideMark/>
          </w:tcPr>
          <w:p w14:paraId="193F2C4F" w14:textId="77777777" w:rsidR="00D7019C" w:rsidRPr="00873139" w:rsidRDefault="00D7019C" w:rsidP="00E06557">
            <w:pPr>
              <w:rPr>
                <w:rFonts w:cs="Times New Roman"/>
              </w:rPr>
            </w:pPr>
            <w:r w:rsidRPr="00873139">
              <w:rPr>
                <w:rFonts w:cs="Times New Roman"/>
              </w:rPr>
              <w:t>Cross-sectional</w:t>
            </w:r>
          </w:p>
        </w:tc>
        <w:tc>
          <w:tcPr>
            <w:tcW w:w="0" w:type="auto"/>
            <w:vAlign w:val="center"/>
            <w:hideMark/>
          </w:tcPr>
          <w:p w14:paraId="27938F65" w14:textId="77777777" w:rsidR="00D7019C" w:rsidRPr="00873139" w:rsidRDefault="00D7019C" w:rsidP="00E06557">
            <w:pPr>
              <w:rPr>
                <w:rFonts w:cs="Times New Roman"/>
              </w:rPr>
            </w:pPr>
            <w:r w:rsidRPr="00873139">
              <w:rPr>
                <w:rFonts w:cs="Times New Roman"/>
              </w:rPr>
              <w:t>Knowledge influenced by experience and training</w:t>
            </w:r>
          </w:p>
        </w:tc>
        <w:tc>
          <w:tcPr>
            <w:tcW w:w="2554" w:type="dxa"/>
            <w:vAlign w:val="center"/>
            <w:hideMark/>
          </w:tcPr>
          <w:p w14:paraId="62F0CE1C" w14:textId="77777777" w:rsidR="00D7019C" w:rsidRPr="00873139" w:rsidRDefault="00D7019C" w:rsidP="00E06557">
            <w:pPr>
              <w:rPr>
                <w:rFonts w:cs="Times New Roman"/>
              </w:rPr>
            </w:pPr>
            <w:r w:rsidRPr="00873139">
              <w:rPr>
                <w:rFonts w:cs="Times New Roman"/>
              </w:rPr>
              <w:t>Critical for accurate triage</w:t>
            </w:r>
          </w:p>
        </w:tc>
      </w:tr>
      <w:tr w:rsidR="00D7019C" w:rsidRPr="00873139" w14:paraId="184F87DC" w14:textId="77777777" w:rsidTr="00E06557">
        <w:trPr>
          <w:trHeight w:val="1009"/>
          <w:tblCellSpacing w:w="15" w:type="dxa"/>
        </w:trPr>
        <w:tc>
          <w:tcPr>
            <w:tcW w:w="2932" w:type="dxa"/>
            <w:vAlign w:val="center"/>
            <w:hideMark/>
          </w:tcPr>
          <w:p w14:paraId="25A38B6C" w14:textId="77777777" w:rsidR="00D7019C" w:rsidRPr="00873139" w:rsidRDefault="00D7019C" w:rsidP="00E06557">
            <w:pPr>
              <w:rPr>
                <w:rFonts w:cs="Times New Roman"/>
              </w:rPr>
            </w:pPr>
            <w:r w:rsidRPr="00873139">
              <w:rPr>
                <w:rFonts w:cs="Times New Roman"/>
              </w:rPr>
              <w:t>Evaluating the Accuracy of Emergency Nurses in Correct Triage Using ESI</w:t>
            </w:r>
          </w:p>
        </w:tc>
        <w:tc>
          <w:tcPr>
            <w:tcW w:w="1318" w:type="dxa"/>
            <w:vAlign w:val="center"/>
            <w:hideMark/>
          </w:tcPr>
          <w:p w14:paraId="0E286ED3" w14:textId="77777777" w:rsidR="00D7019C" w:rsidRPr="00873139" w:rsidRDefault="00D7019C" w:rsidP="00E06557">
            <w:pPr>
              <w:rPr>
                <w:rFonts w:cs="Times New Roman"/>
              </w:rPr>
            </w:pPr>
            <w:r w:rsidRPr="00873139">
              <w:rPr>
                <w:rFonts w:cs="Times New Roman"/>
              </w:rPr>
              <w:t>Iran</w:t>
            </w:r>
          </w:p>
        </w:tc>
        <w:tc>
          <w:tcPr>
            <w:tcW w:w="0" w:type="auto"/>
            <w:vAlign w:val="center"/>
            <w:hideMark/>
          </w:tcPr>
          <w:p w14:paraId="40305E28" w14:textId="77777777" w:rsidR="00D7019C" w:rsidRPr="00873139" w:rsidRDefault="00D7019C" w:rsidP="00E06557">
            <w:pPr>
              <w:rPr>
                <w:rFonts w:cs="Times New Roman"/>
              </w:rPr>
            </w:pPr>
            <w:r w:rsidRPr="00873139">
              <w:rPr>
                <w:rFonts w:cs="Times New Roman"/>
              </w:rPr>
              <w:t>Cross-sectional</w:t>
            </w:r>
          </w:p>
        </w:tc>
        <w:tc>
          <w:tcPr>
            <w:tcW w:w="0" w:type="auto"/>
            <w:vAlign w:val="center"/>
            <w:hideMark/>
          </w:tcPr>
          <w:p w14:paraId="1A9905A4" w14:textId="77777777" w:rsidR="00D7019C" w:rsidRPr="00873139" w:rsidRDefault="00D7019C" w:rsidP="00E06557">
            <w:pPr>
              <w:rPr>
                <w:rFonts w:cs="Times New Roman"/>
              </w:rPr>
            </w:pPr>
            <w:r w:rsidRPr="00873139">
              <w:rPr>
                <w:rFonts w:cs="Times New Roman"/>
              </w:rPr>
              <w:t>Correct ESI use improves triage accuracy</w:t>
            </w:r>
          </w:p>
        </w:tc>
        <w:tc>
          <w:tcPr>
            <w:tcW w:w="2554" w:type="dxa"/>
            <w:vAlign w:val="center"/>
            <w:hideMark/>
          </w:tcPr>
          <w:p w14:paraId="7B7A27A3" w14:textId="77777777" w:rsidR="00D7019C" w:rsidRPr="00873139" w:rsidRDefault="00D7019C" w:rsidP="00E06557">
            <w:pPr>
              <w:rPr>
                <w:rFonts w:cs="Times New Roman"/>
              </w:rPr>
            </w:pPr>
            <w:r w:rsidRPr="00873139">
              <w:rPr>
                <w:rFonts w:cs="Times New Roman"/>
              </w:rPr>
              <w:t>Reduces mis-triage risk</w:t>
            </w:r>
          </w:p>
        </w:tc>
      </w:tr>
      <w:tr w:rsidR="00D7019C" w:rsidRPr="00873139" w14:paraId="7AE97E5F" w14:textId="77777777" w:rsidTr="00E06557">
        <w:trPr>
          <w:trHeight w:val="1009"/>
          <w:tblCellSpacing w:w="15" w:type="dxa"/>
        </w:trPr>
        <w:tc>
          <w:tcPr>
            <w:tcW w:w="2932" w:type="dxa"/>
            <w:vAlign w:val="center"/>
            <w:hideMark/>
          </w:tcPr>
          <w:p w14:paraId="3E1BCF46" w14:textId="77777777" w:rsidR="00D7019C" w:rsidRPr="00873139" w:rsidRDefault="00D7019C" w:rsidP="00E06557">
            <w:pPr>
              <w:rPr>
                <w:rFonts w:cs="Times New Roman"/>
              </w:rPr>
            </w:pPr>
            <w:r w:rsidRPr="00873139">
              <w:rPr>
                <w:rFonts w:cs="Times New Roman"/>
              </w:rPr>
              <w:t>Knowledge, Skills, and Practices of Triage among Emergency Nurses in Jordan</w:t>
            </w:r>
          </w:p>
        </w:tc>
        <w:tc>
          <w:tcPr>
            <w:tcW w:w="1318" w:type="dxa"/>
            <w:vAlign w:val="center"/>
            <w:hideMark/>
          </w:tcPr>
          <w:p w14:paraId="4BEB8DCA" w14:textId="77777777" w:rsidR="00D7019C" w:rsidRPr="00873139" w:rsidRDefault="00D7019C" w:rsidP="00E06557">
            <w:pPr>
              <w:rPr>
                <w:rFonts w:cs="Times New Roman"/>
              </w:rPr>
            </w:pPr>
            <w:r w:rsidRPr="00873139">
              <w:rPr>
                <w:rFonts w:cs="Times New Roman"/>
              </w:rPr>
              <w:t>Jordan</w:t>
            </w:r>
          </w:p>
        </w:tc>
        <w:tc>
          <w:tcPr>
            <w:tcW w:w="0" w:type="auto"/>
            <w:vAlign w:val="center"/>
            <w:hideMark/>
          </w:tcPr>
          <w:p w14:paraId="26AB64A9" w14:textId="77777777" w:rsidR="00D7019C" w:rsidRPr="00873139" w:rsidRDefault="00D7019C" w:rsidP="00E06557">
            <w:pPr>
              <w:rPr>
                <w:rFonts w:cs="Times New Roman"/>
              </w:rPr>
            </w:pPr>
            <w:r w:rsidRPr="00873139">
              <w:rPr>
                <w:rFonts w:cs="Times New Roman"/>
              </w:rPr>
              <w:t>Descriptive</w:t>
            </w:r>
          </w:p>
        </w:tc>
        <w:tc>
          <w:tcPr>
            <w:tcW w:w="0" w:type="auto"/>
            <w:vAlign w:val="center"/>
            <w:hideMark/>
          </w:tcPr>
          <w:p w14:paraId="18417EEA" w14:textId="77777777" w:rsidR="00D7019C" w:rsidRPr="00873139" w:rsidRDefault="00D7019C" w:rsidP="00E06557">
            <w:pPr>
              <w:rPr>
                <w:rFonts w:cs="Times New Roman"/>
              </w:rPr>
            </w:pPr>
            <w:r w:rsidRPr="00873139">
              <w:rPr>
                <w:rFonts w:cs="Times New Roman"/>
              </w:rPr>
              <w:t>Training improves skills and confidence</w:t>
            </w:r>
          </w:p>
        </w:tc>
        <w:tc>
          <w:tcPr>
            <w:tcW w:w="2554" w:type="dxa"/>
            <w:vAlign w:val="center"/>
            <w:hideMark/>
          </w:tcPr>
          <w:p w14:paraId="23AE907B" w14:textId="77777777" w:rsidR="00D7019C" w:rsidRPr="00873139" w:rsidRDefault="00D7019C" w:rsidP="00E06557">
            <w:pPr>
              <w:rPr>
                <w:rFonts w:cs="Times New Roman"/>
              </w:rPr>
            </w:pPr>
            <w:r w:rsidRPr="00873139">
              <w:rPr>
                <w:rFonts w:cs="Times New Roman"/>
              </w:rPr>
              <w:t>Enhances patient safety</w:t>
            </w:r>
          </w:p>
        </w:tc>
      </w:tr>
      <w:tr w:rsidR="00D7019C" w:rsidRPr="00873139" w14:paraId="3984AECC" w14:textId="77777777" w:rsidTr="00E06557">
        <w:trPr>
          <w:trHeight w:val="1009"/>
          <w:tblCellSpacing w:w="15" w:type="dxa"/>
        </w:trPr>
        <w:tc>
          <w:tcPr>
            <w:tcW w:w="2932" w:type="dxa"/>
            <w:vAlign w:val="center"/>
            <w:hideMark/>
          </w:tcPr>
          <w:p w14:paraId="6AA1EB7C" w14:textId="77777777" w:rsidR="00D7019C" w:rsidRPr="00873139" w:rsidRDefault="00D7019C" w:rsidP="00E06557">
            <w:pPr>
              <w:rPr>
                <w:rFonts w:cs="Times New Roman"/>
              </w:rPr>
            </w:pPr>
            <w:r w:rsidRPr="00873139">
              <w:rPr>
                <w:rFonts w:cs="Times New Roman"/>
              </w:rPr>
              <w:t>Emergency Triage Nurses’ Perceptions of Caring Behaviors and Patient Safety</w:t>
            </w:r>
          </w:p>
        </w:tc>
        <w:tc>
          <w:tcPr>
            <w:tcW w:w="1318" w:type="dxa"/>
            <w:vAlign w:val="center"/>
            <w:hideMark/>
          </w:tcPr>
          <w:p w14:paraId="60D3E051" w14:textId="77777777" w:rsidR="00D7019C" w:rsidRPr="00873139" w:rsidRDefault="00D7019C" w:rsidP="00E06557">
            <w:pPr>
              <w:rPr>
                <w:rFonts w:cs="Times New Roman"/>
              </w:rPr>
            </w:pPr>
            <w:r w:rsidRPr="00873139">
              <w:rPr>
                <w:rFonts w:cs="Times New Roman"/>
              </w:rPr>
              <w:t>-</w:t>
            </w:r>
          </w:p>
        </w:tc>
        <w:tc>
          <w:tcPr>
            <w:tcW w:w="0" w:type="auto"/>
            <w:vAlign w:val="center"/>
            <w:hideMark/>
          </w:tcPr>
          <w:p w14:paraId="3B516F53" w14:textId="77777777" w:rsidR="00D7019C" w:rsidRPr="00873139" w:rsidRDefault="00D7019C" w:rsidP="00E06557">
            <w:pPr>
              <w:rPr>
                <w:rFonts w:cs="Times New Roman"/>
              </w:rPr>
            </w:pPr>
            <w:r w:rsidRPr="00873139">
              <w:rPr>
                <w:rFonts w:cs="Times New Roman"/>
              </w:rPr>
              <w:t>Descriptive</w:t>
            </w:r>
          </w:p>
        </w:tc>
        <w:tc>
          <w:tcPr>
            <w:tcW w:w="0" w:type="auto"/>
            <w:vAlign w:val="center"/>
            <w:hideMark/>
          </w:tcPr>
          <w:p w14:paraId="3E288C35" w14:textId="77777777" w:rsidR="00D7019C" w:rsidRPr="00873139" w:rsidRDefault="00D7019C" w:rsidP="00E06557">
            <w:pPr>
              <w:rPr>
                <w:rFonts w:cs="Times New Roman"/>
              </w:rPr>
            </w:pPr>
            <w:r w:rsidRPr="00873139">
              <w:rPr>
                <w:rFonts w:cs="Times New Roman"/>
              </w:rPr>
              <w:t>Caring behaviors correlate with safety</w:t>
            </w:r>
          </w:p>
        </w:tc>
        <w:tc>
          <w:tcPr>
            <w:tcW w:w="2554" w:type="dxa"/>
            <w:vAlign w:val="center"/>
            <w:hideMark/>
          </w:tcPr>
          <w:p w14:paraId="3497AAEA" w14:textId="77777777" w:rsidR="00D7019C" w:rsidRPr="00873139" w:rsidRDefault="00D7019C" w:rsidP="00E06557">
            <w:pPr>
              <w:rPr>
                <w:rFonts w:cs="Times New Roman"/>
              </w:rPr>
            </w:pPr>
            <w:r w:rsidRPr="00873139">
              <w:rPr>
                <w:rFonts w:cs="Times New Roman"/>
              </w:rPr>
              <w:t>Improves patient satisfaction</w:t>
            </w:r>
          </w:p>
        </w:tc>
      </w:tr>
      <w:tr w:rsidR="00D7019C" w:rsidRPr="00873139" w14:paraId="4F10BD74" w14:textId="77777777" w:rsidTr="00E06557">
        <w:trPr>
          <w:trHeight w:val="1009"/>
          <w:tblCellSpacing w:w="15" w:type="dxa"/>
        </w:trPr>
        <w:tc>
          <w:tcPr>
            <w:tcW w:w="2932" w:type="dxa"/>
            <w:vAlign w:val="center"/>
            <w:hideMark/>
          </w:tcPr>
          <w:p w14:paraId="32328F24" w14:textId="77777777" w:rsidR="00D7019C" w:rsidRPr="00873139" w:rsidRDefault="00D7019C" w:rsidP="00E06557">
            <w:pPr>
              <w:rPr>
                <w:rFonts w:cs="Times New Roman"/>
              </w:rPr>
            </w:pPr>
            <w:r w:rsidRPr="00873139">
              <w:rPr>
                <w:rFonts w:cs="Times New Roman"/>
              </w:rPr>
              <w:t>Comparison of Triage Accuracy Between Nurses and Physicians with ESI</w:t>
            </w:r>
          </w:p>
        </w:tc>
        <w:tc>
          <w:tcPr>
            <w:tcW w:w="1318" w:type="dxa"/>
            <w:vAlign w:val="center"/>
            <w:hideMark/>
          </w:tcPr>
          <w:p w14:paraId="58AA3969" w14:textId="77777777" w:rsidR="00D7019C" w:rsidRPr="00873139" w:rsidRDefault="00D7019C" w:rsidP="00E06557">
            <w:pPr>
              <w:rPr>
                <w:rFonts w:cs="Times New Roman"/>
              </w:rPr>
            </w:pPr>
            <w:r w:rsidRPr="00873139">
              <w:rPr>
                <w:rFonts w:cs="Times New Roman"/>
              </w:rPr>
              <w:t>Iran</w:t>
            </w:r>
          </w:p>
        </w:tc>
        <w:tc>
          <w:tcPr>
            <w:tcW w:w="0" w:type="auto"/>
            <w:vAlign w:val="center"/>
            <w:hideMark/>
          </w:tcPr>
          <w:p w14:paraId="1569491D" w14:textId="77777777" w:rsidR="00D7019C" w:rsidRPr="00873139" w:rsidRDefault="00D7019C" w:rsidP="00E06557">
            <w:pPr>
              <w:rPr>
                <w:rFonts w:cs="Times New Roman"/>
              </w:rPr>
            </w:pPr>
            <w:r w:rsidRPr="00873139">
              <w:rPr>
                <w:rFonts w:cs="Times New Roman"/>
              </w:rPr>
              <w:t>Descriptive</w:t>
            </w:r>
          </w:p>
        </w:tc>
        <w:tc>
          <w:tcPr>
            <w:tcW w:w="0" w:type="auto"/>
            <w:vAlign w:val="center"/>
            <w:hideMark/>
          </w:tcPr>
          <w:p w14:paraId="03269A75" w14:textId="77777777" w:rsidR="00D7019C" w:rsidRPr="00873139" w:rsidRDefault="00D7019C" w:rsidP="00E06557">
            <w:pPr>
              <w:rPr>
                <w:rFonts w:cs="Times New Roman"/>
              </w:rPr>
            </w:pPr>
            <w:r w:rsidRPr="00873139">
              <w:rPr>
                <w:rFonts w:cs="Times New Roman"/>
              </w:rPr>
              <w:t>Nurses’ triage accuracy varies</w:t>
            </w:r>
          </w:p>
        </w:tc>
        <w:tc>
          <w:tcPr>
            <w:tcW w:w="2554" w:type="dxa"/>
            <w:vAlign w:val="center"/>
            <w:hideMark/>
          </w:tcPr>
          <w:p w14:paraId="7B002177" w14:textId="77777777" w:rsidR="00D7019C" w:rsidRPr="00873139" w:rsidRDefault="00D7019C" w:rsidP="00E06557">
            <w:pPr>
              <w:rPr>
                <w:rFonts w:cs="Times New Roman"/>
              </w:rPr>
            </w:pPr>
            <w:r w:rsidRPr="00873139">
              <w:rPr>
                <w:rFonts w:cs="Times New Roman"/>
              </w:rPr>
              <w:t>Need for standardized protocols</w:t>
            </w:r>
          </w:p>
        </w:tc>
      </w:tr>
      <w:tr w:rsidR="00D7019C" w:rsidRPr="00873139" w14:paraId="0B0CD61E" w14:textId="77777777" w:rsidTr="00E06557">
        <w:trPr>
          <w:trHeight w:val="1009"/>
          <w:tblCellSpacing w:w="15" w:type="dxa"/>
        </w:trPr>
        <w:tc>
          <w:tcPr>
            <w:tcW w:w="2932" w:type="dxa"/>
            <w:vAlign w:val="center"/>
            <w:hideMark/>
          </w:tcPr>
          <w:p w14:paraId="5040F936" w14:textId="77777777" w:rsidR="00D7019C" w:rsidRPr="00873139" w:rsidRDefault="00D7019C" w:rsidP="00E06557">
            <w:pPr>
              <w:rPr>
                <w:rFonts w:cs="Times New Roman"/>
              </w:rPr>
            </w:pPr>
            <w:r w:rsidRPr="00873139">
              <w:rPr>
                <w:rFonts w:cs="Times New Roman"/>
              </w:rPr>
              <w:t>Effect of Training on Awareness and Performance of Emergency Nurses in Triage</w:t>
            </w:r>
          </w:p>
        </w:tc>
        <w:tc>
          <w:tcPr>
            <w:tcW w:w="1318" w:type="dxa"/>
            <w:vAlign w:val="center"/>
            <w:hideMark/>
          </w:tcPr>
          <w:p w14:paraId="67A55FEF" w14:textId="77777777" w:rsidR="00D7019C" w:rsidRPr="00873139" w:rsidRDefault="00D7019C" w:rsidP="00E06557">
            <w:pPr>
              <w:rPr>
                <w:rFonts w:cs="Times New Roman"/>
              </w:rPr>
            </w:pPr>
            <w:r w:rsidRPr="00873139">
              <w:rPr>
                <w:rFonts w:cs="Times New Roman"/>
              </w:rPr>
              <w:t>-</w:t>
            </w:r>
          </w:p>
        </w:tc>
        <w:tc>
          <w:tcPr>
            <w:tcW w:w="0" w:type="auto"/>
            <w:vAlign w:val="center"/>
            <w:hideMark/>
          </w:tcPr>
          <w:p w14:paraId="4E5E536D" w14:textId="77777777" w:rsidR="00D7019C" w:rsidRPr="00873139" w:rsidRDefault="00D7019C" w:rsidP="00E06557">
            <w:pPr>
              <w:rPr>
                <w:rFonts w:cs="Times New Roman"/>
              </w:rPr>
            </w:pPr>
            <w:r w:rsidRPr="00873139">
              <w:rPr>
                <w:rFonts w:cs="Times New Roman"/>
              </w:rPr>
              <w:t>Descriptive</w:t>
            </w:r>
          </w:p>
        </w:tc>
        <w:tc>
          <w:tcPr>
            <w:tcW w:w="0" w:type="auto"/>
            <w:vAlign w:val="center"/>
            <w:hideMark/>
          </w:tcPr>
          <w:p w14:paraId="13B36341" w14:textId="77777777" w:rsidR="00D7019C" w:rsidRPr="00873139" w:rsidRDefault="00D7019C" w:rsidP="00E06557">
            <w:pPr>
              <w:rPr>
                <w:rFonts w:cs="Times New Roman"/>
              </w:rPr>
            </w:pPr>
            <w:r w:rsidRPr="00873139">
              <w:rPr>
                <w:rFonts w:cs="Times New Roman"/>
              </w:rPr>
              <w:t>Training improves awareness &amp; accuracy</w:t>
            </w:r>
          </w:p>
        </w:tc>
        <w:tc>
          <w:tcPr>
            <w:tcW w:w="2554" w:type="dxa"/>
            <w:vAlign w:val="center"/>
            <w:hideMark/>
          </w:tcPr>
          <w:p w14:paraId="63F3623E" w14:textId="77777777" w:rsidR="00D7019C" w:rsidRPr="00873139" w:rsidRDefault="00D7019C" w:rsidP="00E06557">
            <w:pPr>
              <w:rPr>
                <w:rFonts w:cs="Times New Roman"/>
              </w:rPr>
            </w:pPr>
            <w:r w:rsidRPr="00873139">
              <w:rPr>
                <w:rFonts w:cs="Times New Roman"/>
              </w:rPr>
              <w:t>Reduces clinical errors</w:t>
            </w:r>
          </w:p>
        </w:tc>
      </w:tr>
      <w:tr w:rsidR="00D7019C" w:rsidRPr="00873139" w14:paraId="05C0204B" w14:textId="77777777" w:rsidTr="00E06557">
        <w:trPr>
          <w:trHeight w:val="1009"/>
          <w:tblCellSpacing w:w="15" w:type="dxa"/>
        </w:trPr>
        <w:tc>
          <w:tcPr>
            <w:tcW w:w="2932" w:type="dxa"/>
            <w:vAlign w:val="center"/>
            <w:hideMark/>
          </w:tcPr>
          <w:p w14:paraId="067EFE77" w14:textId="77777777" w:rsidR="00D7019C" w:rsidRPr="00873139" w:rsidRDefault="00D7019C" w:rsidP="00E06557">
            <w:pPr>
              <w:rPr>
                <w:rFonts w:cs="Times New Roman"/>
              </w:rPr>
            </w:pPr>
            <w:r w:rsidRPr="00873139">
              <w:rPr>
                <w:rFonts w:cs="Times New Roman"/>
              </w:rPr>
              <w:lastRenderedPageBreak/>
              <w:t>Triage Knowledge and Practice and Associated Factors Affecting Accuracy</w:t>
            </w:r>
          </w:p>
        </w:tc>
        <w:tc>
          <w:tcPr>
            <w:tcW w:w="1318" w:type="dxa"/>
            <w:vAlign w:val="center"/>
            <w:hideMark/>
          </w:tcPr>
          <w:p w14:paraId="50F4CC3C" w14:textId="77777777" w:rsidR="00D7019C" w:rsidRPr="00873139" w:rsidRDefault="00D7019C" w:rsidP="00E06557">
            <w:pPr>
              <w:rPr>
                <w:rFonts w:cs="Times New Roman"/>
              </w:rPr>
            </w:pPr>
            <w:r w:rsidRPr="00873139">
              <w:rPr>
                <w:rFonts w:cs="Times New Roman"/>
              </w:rPr>
              <w:t>KSA/UAE</w:t>
            </w:r>
          </w:p>
        </w:tc>
        <w:tc>
          <w:tcPr>
            <w:tcW w:w="0" w:type="auto"/>
            <w:vAlign w:val="center"/>
            <w:hideMark/>
          </w:tcPr>
          <w:p w14:paraId="5A4BEBB1" w14:textId="77777777" w:rsidR="00D7019C" w:rsidRPr="00873139" w:rsidRDefault="00D7019C" w:rsidP="00E06557">
            <w:pPr>
              <w:rPr>
                <w:rFonts w:cs="Times New Roman"/>
              </w:rPr>
            </w:pPr>
            <w:r w:rsidRPr="00873139">
              <w:rPr>
                <w:rFonts w:cs="Times New Roman"/>
              </w:rPr>
              <w:t>Cross-sectional</w:t>
            </w:r>
          </w:p>
        </w:tc>
        <w:tc>
          <w:tcPr>
            <w:tcW w:w="0" w:type="auto"/>
            <w:vAlign w:val="center"/>
            <w:hideMark/>
          </w:tcPr>
          <w:p w14:paraId="2D9DD399" w14:textId="77777777" w:rsidR="00D7019C" w:rsidRPr="00873139" w:rsidRDefault="00D7019C" w:rsidP="00E06557">
            <w:pPr>
              <w:rPr>
                <w:rFonts w:cs="Times New Roman"/>
              </w:rPr>
            </w:pPr>
            <w:r w:rsidRPr="00873139">
              <w:rPr>
                <w:rFonts w:cs="Times New Roman"/>
              </w:rPr>
              <w:t>Knowledge &amp; workload affect accuracy</w:t>
            </w:r>
          </w:p>
        </w:tc>
        <w:tc>
          <w:tcPr>
            <w:tcW w:w="2554" w:type="dxa"/>
            <w:vAlign w:val="center"/>
            <w:hideMark/>
          </w:tcPr>
          <w:p w14:paraId="1ACB5672" w14:textId="77777777" w:rsidR="00D7019C" w:rsidRPr="00873139" w:rsidRDefault="00D7019C" w:rsidP="00E06557">
            <w:pPr>
              <w:rPr>
                <w:rFonts w:cs="Times New Roman"/>
              </w:rPr>
            </w:pPr>
            <w:r w:rsidRPr="00873139">
              <w:rPr>
                <w:rFonts w:cs="Times New Roman"/>
              </w:rPr>
              <w:t>Supports structured supervision</w:t>
            </w:r>
          </w:p>
        </w:tc>
      </w:tr>
      <w:tr w:rsidR="00D7019C" w:rsidRPr="00873139" w14:paraId="021B68E0" w14:textId="77777777" w:rsidTr="00E06557">
        <w:trPr>
          <w:trHeight w:val="1009"/>
          <w:tblCellSpacing w:w="15" w:type="dxa"/>
        </w:trPr>
        <w:tc>
          <w:tcPr>
            <w:tcW w:w="2932" w:type="dxa"/>
            <w:vAlign w:val="center"/>
            <w:hideMark/>
          </w:tcPr>
          <w:p w14:paraId="36A39EA9" w14:textId="77777777" w:rsidR="00D7019C" w:rsidRPr="00873139" w:rsidRDefault="00D7019C" w:rsidP="00E06557">
            <w:pPr>
              <w:rPr>
                <w:rFonts w:cs="Times New Roman"/>
              </w:rPr>
            </w:pPr>
            <w:r w:rsidRPr="00873139">
              <w:rPr>
                <w:rFonts w:cs="Times New Roman"/>
              </w:rPr>
              <w:t>A Cross</w:t>
            </w:r>
            <w:r w:rsidRPr="00873139">
              <w:rPr>
                <w:rFonts w:cs="Times New Roman"/>
              </w:rPr>
              <w:noBreakHyphen/>
              <w:t>Sectional Study on ED Nurses’ Knowledge, Practices &amp; Factors</w:t>
            </w:r>
          </w:p>
        </w:tc>
        <w:tc>
          <w:tcPr>
            <w:tcW w:w="1318" w:type="dxa"/>
            <w:vAlign w:val="center"/>
            <w:hideMark/>
          </w:tcPr>
          <w:p w14:paraId="3E0A82D3" w14:textId="77777777" w:rsidR="00D7019C" w:rsidRPr="00873139" w:rsidRDefault="00D7019C" w:rsidP="00E06557">
            <w:pPr>
              <w:rPr>
                <w:rFonts w:cs="Times New Roman"/>
              </w:rPr>
            </w:pPr>
            <w:r w:rsidRPr="00873139">
              <w:rPr>
                <w:rFonts w:cs="Times New Roman"/>
              </w:rPr>
              <w:t>Turkey &amp; other</w:t>
            </w:r>
          </w:p>
        </w:tc>
        <w:tc>
          <w:tcPr>
            <w:tcW w:w="0" w:type="auto"/>
            <w:vAlign w:val="center"/>
            <w:hideMark/>
          </w:tcPr>
          <w:p w14:paraId="3449B2CB" w14:textId="77777777" w:rsidR="00D7019C" w:rsidRPr="00873139" w:rsidRDefault="00D7019C" w:rsidP="00E06557">
            <w:pPr>
              <w:rPr>
                <w:rFonts w:cs="Times New Roman"/>
              </w:rPr>
            </w:pPr>
            <w:r w:rsidRPr="00873139">
              <w:rPr>
                <w:rFonts w:cs="Times New Roman"/>
              </w:rPr>
              <w:t>Cross-sectional</w:t>
            </w:r>
          </w:p>
        </w:tc>
        <w:tc>
          <w:tcPr>
            <w:tcW w:w="0" w:type="auto"/>
            <w:vAlign w:val="center"/>
            <w:hideMark/>
          </w:tcPr>
          <w:p w14:paraId="0A5CDCEE" w14:textId="77777777" w:rsidR="00D7019C" w:rsidRPr="00873139" w:rsidRDefault="00D7019C" w:rsidP="00E06557">
            <w:pPr>
              <w:rPr>
                <w:rFonts w:cs="Times New Roman"/>
              </w:rPr>
            </w:pPr>
            <w:r w:rsidRPr="00873139">
              <w:rPr>
                <w:rFonts w:cs="Times New Roman"/>
              </w:rPr>
              <w:t>Education &amp; assessment improve performance</w:t>
            </w:r>
          </w:p>
        </w:tc>
        <w:tc>
          <w:tcPr>
            <w:tcW w:w="2554" w:type="dxa"/>
            <w:vAlign w:val="center"/>
            <w:hideMark/>
          </w:tcPr>
          <w:p w14:paraId="27945F5E" w14:textId="77777777" w:rsidR="00D7019C" w:rsidRPr="00873139" w:rsidRDefault="00D7019C" w:rsidP="00E06557">
            <w:pPr>
              <w:rPr>
                <w:rFonts w:cs="Times New Roman"/>
              </w:rPr>
            </w:pPr>
            <w:r w:rsidRPr="00873139">
              <w:rPr>
                <w:rFonts w:cs="Times New Roman"/>
              </w:rPr>
              <w:t>Enhances HSE &amp; crisis management</w:t>
            </w:r>
          </w:p>
        </w:tc>
      </w:tr>
      <w:tr w:rsidR="00D7019C" w:rsidRPr="00873139" w14:paraId="173EFCA1" w14:textId="77777777" w:rsidTr="00E06557">
        <w:trPr>
          <w:trHeight w:val="1009"/>
          <w:tblCellSpacing w:w="15" w:type="dxa"/>
        </w:trPr>
        <w:tc>
          <w:tcPr>
            <w:tcW w:w="2932" w:type="dxa"/>
            <w:vAlign w:val="center"/>
            <w:hideMark/>
          </w:tcPr>
          <w:p w14:paraId="7093170A" w14:textId="77777777" w:rsidR="00D7019C" w:rsidRPr="00873139" w:rsidRDefault="00D7019C" w:rsidP="00E06557">
            <w:pPr>
              <w:rPr>
                <w:rFonts w:cs="Times New Roman"/>
              </w:rPr>
            </w:pPr>
            <w:r w:rsidRPr="00873139">
              <w:rPr>
                <w:rFonts w:cs="Times New Roman"/>
              </w:rPr>
              <w:t>Knowledge and Practices of Triage Amongst Nurses in Rural EDs (Limpopo)</w:t>
            </w:r>
          </w:p>
        </w:tc>
        <w:tc>
          <w:tcPr>
            <w:tcW w:w="1318" w:type="dxa"/>
            <w:vAlign w:val="center"/>
            <w:hideMark/>
          </w:tcPr>
          <w:p w14:paraId="55E7C748" w14:textId="77777777" w:rsidR="00D7019C" w:rsidRPr="00873139" w:rsidRDefault="00D7019C" w:rsidP="00E06557">
            <w:pPr>
              <w:rPr>
                <w:rFonts w:cs="Times New Roman"/>
              </w:rPr>
            </w:pPr>
            <w:r w:rsidRPr="00873139">
              <w:rPr>
                <w:rFonts w:cs="Times New Roman"/>
              </w:rPr>
              <w:t>South Africa</w:t>
            </w:r>
          </w:p>
        </w:tc>
        <w:tc>
          <w:tcPr>
            <w:tcW w:w="0" w:type="auto"/>
            <w:vAlign w:val="center"/>
            <w:hideMark/>
          </w:tcPr>
          <w:p w14:paraId="37D4EE3F" w14:textId="77777777" w:rsidR="00D7019C" w:rsidRPr="00873139" w:rsidRDefault="00D7019C" w:rsidP="00E06557">
            <w:pPr>
              <w:rPr>
                <w:rFonts w:cs="Times New Roman"/>
              </w:rPr>
            </w:pPr>
            <w:r w:rsidRPr="00873139">
              <w:rPr>
                <w:rFonts w:cs="Times New Roman"/>
              </w:rPr>
              <w:t>Descriptive</w:t>
            </w:r>
          </w:p>
        </w:tc>
        <w:tc>
          <w:tcPr>
            <w:tcW w:w="0" w:type="auto"/>
            <w:vAlign w:val="center"/>
            <w:hideMark/>
          </w:tcPr>
          <w:p w14:paraId="7EC4BF99" w14:textId="77777777" w:rsidR="00D7019C" w:rsidRPr="00873139" w:rsidRDefault="00D7019C" w:rsidP="00E06557">
            <w:pPr>
              <w:rPr>
                <w:rFonts w:cs="Times New Roman"/>
              </w:rPr>
            </w:pPr>
            <w:r w:rsidRPr="00873139">
              <w:rPr>
                <w:rFonts w:cs="Times New Roman"/>
              </w:rPr>
              <w:t>Limited training &amp; protocols in rural EDs</w:t>
            </w:r>
          </w:p>
        </w:tc>
        <w:tc>
          <w:tcPr>
            <w:tcW w:w="2554" w:type="dxa"/>
            <w:vAlign w:val="center"/>
            <w:hideMark/>
          </w:tcPr>
          <w:p w14:paraId="5CF7532E" w14:textId="77777777" w:rsidR="00D7019C" w:rsidRPr="00873139" w:rsidRDefault="00D7019C" w:rsidP="00E06557">
            <w:pPr>
              <w:rPr>
                <w:rFonts w:cs="Times New Roman"/>
              </w:rPr>
            </w:pPr>
            <w:r w:rsidRPr="00873139">
              <w:rPr>
                <w:rFonts w:cs="Times New Roman"/>
              </w:rPr>
              <w:t>Risks for patient safety</w:t>
            </w:r>
          </w:p>
        </w:tc>
      </w:tr>
      <w:tr w:rsidR="00D7019C" w:rsidRPr="00873139" w14:paraId="3EB23297" w14:textId="77777777" w:rsidTr="00E06557">
        <w:trPr>
          <w:trHeight w:val="1009"/>
          <w:tblCellSpacing w:w="15" w:type="dxa"/>
        </w:trPr>
        <w:tc>
          <w:tcPr>
            <w:tcW w:w="2932" w:type="dxa"/>
            <w:vAlign w:val="center"/>
            <w:hideMark/>
          </w:tcPr>
          <w:p w14:paraId="666E7C0F" w14:textId="77777777" w:rsidR="00D7019C" w:rsidRPr="00873139" w:rsidRDefault="00D7019C" w:rsidP="00E06557">
            <w:pPr>
              <w:rPr>
                <w:rFonts w:cs="Times New Roman"/>
              </w:rPr>
            </w:pPr>
            <w:r w:rsidRPr="00873139">
              <w:rPr>
                <w:rFonts w:cs="Times New Roman"/>
              </w:rPr>
              <w:t>Assessment of Triage Knowledge Among Nurses in Tertiary Care Hospitals</w:t>
            </w:r>
          </w:p>
        </w:tc>
        <w:tc>
          <w:tcPr>
            <w:tcW w:w="1318" w:type="dxa"/>
            <w:vAlign w:val="center"/>
            <w:hideMark/>
          </w:tcPr>
          <w:p w14:paraId="379A47E8" w14:textId="77777777" w:rsidR="00D7019C" w:rsidRPr="00873139" w:rsidRDefault="00D7019C" w:rsidP="00E06557">
            <w:pPr>
              <w:rPr>
                <w:rFonts w:cs="Times New Roman"/>
              </w:rPr>
            </w:pPr>
            <w:r w:rsidRPr="00873139">
              <w:rPr>
                <w:rFonts w:cs="Times New Roman"/>
              </w:rPr>
              <w:t>Pakistan</w:t>
            </w:r>
          </w:p>
        </w:tc>
        <w:tc>
          <w:tcPr>
            <w:tcW w:w="0" w:type="auto"/>
            <w:vAlign w:val="center"/>
            <w:hideMark/>
          </w:tcPr>
          <w:p w14:paraId="34C55DCF" w14:textId="77777777" w:rsidR="00D7019C" w:rsidRPr="00873139" w:rsidRDefault="00D7019C" w:rsidP="00E06557">
            <w:pPr>
              <w:rPr>
                <w:rFonts w:cs="Times New Roman"/>
              </w:rPr>
            </w:pPr>
            <w:r w:rsidRPr="00873139">
              <w:rPr>
                <w:rFonts w:cs="Times New Roman"/>
              </w:rPr>
              <w:t>Cross-sectional</w:t>
            </w:r>
          </w:p>
        </w:tc>
        <w:tc>
          <w:tcPr>
            <w:tcW w:w="0" w:type="auto"/>
            <w:vAlign w:val="center"/>
            <w:hideMark/>
          </w:tcPr>
          <w:p w14:paraId="12AC8F77" w14:textId="77777777" w:rsidR="00D7019C" w:rsidRPr="00873139" w:rsidRDefault="00D7019C" w:rsidP="00E06557">
            <w:pPr>
              <w:rPr>
                <w:rFonts w:cs="Times New Roman"/>
              </w:rPr>
            </w:pPr>
            <w:r w:rsidRPr="00873139">
              <w:rPr>
                <w:rFonts w:cs="Times New Roman"/>
              </w:rPr>
              <w:t>Knowledge gaps exist despite tertiary setting</w:t>
            </w:r>
          </w:p>
        </w:tc>
        <w:tc>
          <w:tcPr>
            <w:tcW w:w="2554" w:type="dxa"/>
            <w:vAlign w:val="center"/>
            <w:hideMark/>
          </w:tcPr>
          <w:p w14:paraId="010883BA" w14:textId="77777777" w:rsidR="00D7019C" w:rsidRPr="00873139" w:rsidRDefault="00D7019C" w:rsidP="00E06557">
            <w:pPr>
              <w:rPr>
                <w:rFonts w:cs="Times New Roman"/>
              </w:rPr>
            </w:pPr>
            <w:r w:rsidRPr="00873139">
              <w:rPr>
                <w:rFonts w:cs="Times New Roman"/>
              </w:rPr>
              <w:t>Need for ongoing education</w:t>
            </w:r>
          </w:p>
        </w:tc>
      </w:tr>
    </w:tbl>
    <w:p w14:paraId="3BB2B3CA" w14:textId="77777777" w:rsidR="00705A3B" w:rsidRDefault="00705A3B" w:rsidP="00705A3B">
      <w:pPr>
        <w:spacing w:line="232" w:lineRule="auto"/>
        <w:jc w:val="both"/>
        <w:rPr>
          <w:rFonts w:cs="Nazanin"/>
          <w:lang w:bidi="fa-IR"/>
        </w:rPr>
      </w:pPr>
    </w:p>
    <w:p w14:paraId="13784769" w14:textId="4B7BD9EE" w:rsidR="00705A3B" w:rsidRPr="00705A3B" w:rsidRDefault="00A06423" w:rsidP="00705A3B">
      <w:pPr>
        <w:pStyle w:val="Heading3"/>
        <w:bidi w:val="0"/>
        <w:rPr>
          <w:sz w:val="22"/>
          <w:szCs w:val="22"/>
        </w:rPr>
      </w:pPr>
      <w:r>
        <w:rPr>
          <w:rStyle w:val="Strong"/>
          <w:b/>
          <w:bCs/>
          <w:sz w:val="22"/>
          <w:szCs w:val="22"/>
        </w:rPr>
        <w:t>4.</w:t>
      </w:r>
      <w:r w:rsidR="00705A3B" w:rsidRPr="00705A3B">
        <w:rPr>
          <w:rStyle w:val="Strong"/>
          <w:b/>
          <w:bCs/>
          <w:sz w:val="22"/>
          <w:szCs w:val="22"/>
        </w:rPr>
        <w:t>Discussion</w:t>
      </w:r>
    </w:p>
    <w:p w14:paraId="08585513" w14:textId="77777777" w:rsidR="00705A3B" w:rsidRDefault="00705A3B" w:rsidP="00705A3B">
      <w:pPr>
        <w:spacing w:line="232" w:lineRule="auto"/>
        <w:jc w:val="both"/>
      </w:pPr>
      <w:r>
        <w:t xml:space="preserve">Reviewing these studies demonstrates that </w:t>
      </w:r>
      <w:r w:rsidRPr="00705A3B">
        <w:t>nurses’ knowledge, skills, structured training, and adherence to protocols</w:t>
      </w:r>
      <w:r>
        <w:t xml:space="preserve"> are consistently associated with </w:t>
      </w:r>
      <w:r w:rsidRPr="00705A3B">
        <w:t>improved triage accuracy, patient safety, and effective crisis management</w:t>
      </w:r>
      <w:r>
        <w:t xml:space="preserve">. Conversely, </w:t>
      </w:r>
      <w:r w:rsidRPr="00705A3B">
        <w:t>organizational challenges</w:t>
      </w:r>
      <w:r>
        <w:t>, including staffing limitations and insufficient training, are major barriers to optimal triage performance.</w:t>
      </w:r>
    </w:p>
    <w:p w14:paraId="3FC469C8" w14:textId="77777777" w:rsidR="00705A3B" w:rsidRDefault="00705A3B" w:rsidP="00705A3B">
      <w:pPr>
        <w:spacing w:line="232" w:lineRule="auto"/>
        <w:jc w:val="both"/>
      </w:pPr>
      <w:r>
        <w:t xml:space="preserve">Implementation of </w:t>
      </w:r>
      <w:r w:rsidRPr="00705A3B">
        <w:t>standardized triage protocols, ongoing education, and competency assessments</w:t>
      </w:r>
      <w:r>
        <w:t xml:space="preserve"> is critical to reduce errors, optimize resource allocation, and strengthen </w:t>
      </w:r>
      <w:r w:rsidRPr="00705A3B">
        <w:t>HSE-based crisis management</w:t>
      </w:r>
      <w:r>
        <w:t xml:space="preserve"> in EDs. The findings underscore the importance of </w:t>
      </w:r>
      <w:r w:rsidRPr="00705A3B">
        <w:t>investing in nurses’ professional development and organizational support</w:t>
      </w:r>
      <w:r>
        <w:t xml:space="preserve"> to ensure high-quality emergency care.</w:t>
      </w:r>
    </w:p>
    <w:p w14:paraId="7122C9C7" w14:textId="77777777" w:rsidR="00705A3B" w:rsidRDefault="00705A3B" w:rsidP="00705A3B">
      <w:pPr>
        <w:spacing w:line="232" w:lineRule="auto"/>
        <w:jc w:val="both"/>
      </w:pPr>
    </w:p>
    <w:p w14:paraId="6D1AFA1E" w14:textId="696466A3" w:rsidR="00705A3B" w:rsidRPr="00705A3B" w:rsidRDefault="00A06423" w:rsidP="00705A3B">
      <w:pPr>
        <w:pStyle w:val="Heading2"/>
        <w:bidi w:val="0"/>
        <w:jc w:val="both"/>
        <w:rPr>
          <w:sz w:val="22"/>
          <w:szCs w:val="22"/>
        </w:rPr>
      </w:pPr>
      <w:r>
        <w:rPr>
          <w:rStyle w:val="Strong"/>
          <w:b/>
          <w:bCs/>
          <w:sz w:val="22"/>
          <w:szCs w:val="22"/>
        </w:rPr>
        <w:t>5.</w:t>
      </w:r>
      <w:r w:rsidR="00705A3B" w:rsidRPr="00705A3B">
        <w:rPr>
          <w:rStyle w:val="Strong"/>
          <w:b/>
          <w:bCs/>
          <w:sz w:val="22"/>
          <w:szCs w:val="22"/>
        </w:rPr>
        <w:t>Conclusions</w:t>
      </w:r>
    </w:p>
    <w:p w14:paraId="3EFA3048" w14:textId="77777777" w:rsidR="00705A3B" w:rsidRDefault="00705A3B" w:rsidP="00705A3B">
      <w:pPr>
        <w:spacing w:line="232" w:lineRule="auto"/>
        <w:jc w:val="both"/>
      </w:pPr>
      <w:r>
        <w:t xml:space="preserve">Based on the review of descriptive and cross-sectional studies, several key conclusions can be drawn regarding </w:t>
      </w:r>
      <w:r w:rsidRPr="00705A3B">
        <w:t>nurses’ performance in emergency department triage</w:t>
      </w:r>
      <w:r>
        <w:t>:</w:t>
      </w:r>
    </w:p>
    <w:p w14:paraId="1F1B1CD7" w14:textId="77777777" w:rsidR="00705A3B" w:rsidRDefault="00705A3B" w:rsidP="00705A3B">
      <w:pPr>
        <w:spacing w:line="232" w:lineRule="auto"/>
        <w:jc w:val="both"/>
      </w:pPr>
      <w:r w:rsidRPr="00705A3B">
        <w:t>Knowledge and skills are critical:</w:t>
      </w:r>
      <w:r>
        <w:t xml:space="preserve"> Nurses’ understanding of triage protocols and their clinical skills directly influence </w:t>
      </w:r>
      <w:r w:rsidRPr="00705A3B">
        <w:t>triage accuracy</w:t>
      </w:r>
      <w:r>
        <w:t xml:space="preserve"> and </w:t>
      </w:r>
      <w:r w:rsidRPr="00705A3B">
        <w:t>patient safety</w:t>
      </w:r>
      <w:r>
        <w:t>.</w:t>
      </w:r>
    </w:p>
    <w:p w14:paraId="6E2E200C" w14:textId="77777777" w:rsidR="00705A3B" w:rsidRDefault="00705A3B" w:rsidP="00705A3B">
      <w:pPr>
        <w:spacing w:line="232" w:lineRule="auto"/>
        <w:jc w:val="both"/>
      </w:pPr>
      <w:r w:rsidRPr="00705A3B">
        <w:t>Structured training enhances performance:</w:t>
      </w:r>
      <w:r>
        <w:t xml:space="preserve"> Continuous education, simulation-based training, and competency assessments improve decision-making and reduce errors.</w:t>
      </w:r>
    </w:p>
    <w:p w14:paraId="7A90522F" w14:textId="77777777" w:rsidR="00705A3B" w:rsidRDefault="00705A3B" w:rsidP="00705A3B">
      <w:pPr>
        <w:spacing w:line="232" w:lineRule="auto"/>
        <w:jc w:val="both"/>
      </w:pPr>
      <w:r w:rsidRPr="00705A3B">
        <w:t>Organizational factors affect outcomes:</w:t>
      </w:r>
      <w:r>
        <w:t xml:space="preserve"> High workload, staffing shortages, and lack of structured supervision can compromise triage quality and patient safety.</w:t>
      </w:r>
    </w:p>
    <w:p w14:paraId="0DADCF96" w14:textId="77777777" w:rsidR="00705A3B" w:rsidRDefault="00705A3B" w:rsidP="00705A3B">
      <w:pPr>
        <w:spacing w:line="232" w:lineRule="auto"/>
        <w:jc w:val="both"/>
      </w:pPr>
      <w:r w:rsidRPr="00705A3B">
        <w:t>Impact on crisis management and HSE:</w:t>
      </w:r>
      <w:r>
        <w:t xml:space="preserve"> Accurate triage ensures </w:t>
      </w:r>
      <w:r w:rsidRPr="00705A3B">
        <w:t>efficient resource allocation</w:t>
      </w:r>
      <w:r>
        <w:t xml:space="preserve"> and strengthens </w:t>
      </w:r>
      <w:r w:rsidRPr="00705A3B">
        <w:t>crisis preparedness</w:t>
      </w:r>
      <w:r>
        <w:t>, supporting effective HSE compliance in emergency settings.</w:t>
      </w:r>
    </w:p>
    <w:p w14:paraId="6001605E" w14:textId="77777777" w:rsidR="00705A3B" w:rsidRDefault="00705A3B" w:rsidP="00705A3B">
      <w:pPr>
        <w:spacing w:line="232" w:lineRule="auto"/>
        <w:jc w:val="both"/>
      </w:pPr>
      <w:r w:rsidRPr="00705A3B">
        <w:t>Overall</w:t>
      </w:r>
      <w:r>
        <w:t xml:space="preserve">, improving nurses’ knowledge, providing structured education, and addressing organizational barriers are essential strategies for </w:t>
      </w:r>
      <w:r w:rsidRPr="00705A3B">
        <w:t>enhancing triage accuracy, patient safety, and emergency department crisis management</w:t>
      </w:r>
      <w:r>
        <w:t xml:space="preserve">. These measures can guide hospital administrators and policymakers in </w:t>
      </w:r>
      <w:r w:rsidRPr="00705A3B">
        <w:t>optimizing triage protocols and emergency care quality</w:t>
      </w:r>
      <w:r>
        <w:t>.</w:t>
      </w:r>
    </w:p>
    <w:p w14:paraId="4187D80D" w14:textId="77777777" w:rsidR="00705A3B" w:rsidRDefault="00705A3B" w:rsidP="00705A3B">
      <w:pPr>
        <w:spacing w:line="232" w:lineRule="auto"/>
        <w:jc w:val="both"/>
        <w:rPr>
          <w:rFonts w:cs="Nazanin"/>
          <w:lang w:bidi="fa-IR"/>
        </w:rPr>
      </w:pPr>
    </w:p>
    <w:p w14:paraId="26D95F08" w14:textId="6BB0F6ED" w:rsidR="000B200C" w:rsidRDefault="000B200C" w:rsidP="000B200C">
      <w:pPr>
        <w:spacing w:line="230" w:lineRule="auto"/>
        <w:jc w:val="both"/>
      </w:pPr>
    </w:p>
    <w:p w14:paraId="57C359DB" w14:textId="512BE1C9" w:rsidR="000B200C" w:rsidRDefault="000B200C" w:rsidP="00705A3B">
      <w:pPr>
        <w:spacing w:line="230" w:lineRule="auto"/>
        <w:jc w:val="both"/>
      </w:pPr>
      <w:r>
        <w:rPr>
          <w:b/>
          <w:bCs/>
        </w:rPr>
        <w:t>References</w:t>
      </w:r>
      <w:r>
        <w:t xml:space="preserve"> </w:t>
      </w:r>
    </w:p>
    <w:p w14:paraId="7C5B1466" w14:textId="77777777" w:rsidR="000B200C" w:rsidRDefault="000B200C" w:rsidP="000B200C">
      <w:pPr>
        <w:spacing w:line="230" w:lineRule="auto"/>
        <w:jc w:val="both"/>
      </w:pPr>
      <w:r>
        <w:t>For journal papers, books and conferences papers use the following formats:</w:t>
      </w:r>
    </w:p>
    <w:p w14:paraId="5CDBA2E8" w14:textId="77777777" w:rsidR="00AA70E7" w:rsidRPr="00AA70E7" w:rsidRDefault="00AA70E7" w:rsidP="00AA70E7">
      <w:r>
        <w:t xml:space="preserve">[1] Perera, S., et al., 2016. </w:t>
      </w:r>
      <w:r w:rsidRPr="00AA70E7">
        <w:rPr>
          <w:i/>
          <w:iCs/>
        </w:rPr>
        <w:t>Patient satisfaction and triage accuracy in adult emergency departments: A cross-sectional study.</w:t>
      </w:r>
      <w:r>
        <w:t xml:space="preserve"> PubMed.</w:t>
      </w:r>
      <w:r>
        <w:br/>
        <w:t xml:space="preserve">[2] Rasyid, T.A., Indra, R.L., Saputra, B., 2024. </w:t>
      </w:r>
      <w:r w:rsidRPr="00AA70E7">
        <w:rPr>
          <w:i/>
          <w:iCs/>
        </w:rPr>
        <w:t>Factors associated with patient triage accuracy in the emergency department.</w:t>
      </w:r>
      <w:r>
        <w:t xml:space="preserve"> HealthCare Nursing Journal.</w:t>
      </w:r>
      <w:r>
        <w:br/>
        <w:t xml:space="preserve">[3] Alshammari, F., et al., 2021. </w:t>
      </w:r>
      <w:r w:rsidRPr="00AA70E7">
        <w:rPr>
          <w:i/>
          <w:iCs/>
        </w:rPr>
        <w:t>Triage knowledge and practice among emergency department nurses: Cross-sectional study.</w:t>
      </w:r>
      <w:r>
        <w:t xml:space="preserve"> PubMed.</w:t>
      </w:r>
      <w:r>
        <w:br/>
        <w:t xml:space="preserve">[4] Ibrahim, B.E., 2022. </w:t>
      </w:r>
      <w:r w:rsidRPr="00AA70E7">
        <w:rPr>
          <w:i/>
          <w:iCs/>
        </w:rPr>
        <w:t>Barriers to a well-functioning triage system in Sudanese emergency departments.</w:t>
      </w:r>
      <w:r>
        <w:t xml:space="preserve"> BMC </w:t>
      </w:r>
      <w:r>
        <w:lastRenderedPageBreak/>
        <w:t>Emergency Medicine.</w:t>
      </w:r>
      <w:r>
        <w:br/>
        <w:t xml:space="preserve">[5] Mahmoud, H., et al., 2023. </w:t>
      </w:r>
      <w:r w:rsidRPr="00AA70E7">
        <w:rPr>
          <w:i/>
          <w:iCs/>
        </w:rPr>
        <w:t>Knowledge, skills, and practices of triage among emergency nurses.</w:t>
      </w:r>
      <w:r>
        <w:t xml:space="preserve"> BMC Nursing.</w:t>
      </w:r>
      <w:r>
        <w:br/>
        <w:t xml:space="preserve">[6] Do, T., et al., 2024. </w:t>
      </w:r>
      <w:r w:rsidRPr="00AA70E7">
        <w:rPr>
          <w:i/>
          <w:iCs/>
        </w:rPr>
        <w:t>Nurses’ perspectives of person-centered care at ED triage.</w:t>
      </w:r>
      <w:r>
        <w:t xml:space="preserve"> ScienceDirect.</w:t>
      </w:r>
      <w:r>
        <w:br/>
        <w:t xml:space="preserve">[7] Rasyid, T.A., et al., 2024. </w:t>
      </w:r>
      <w:r w:rsidRPr="00AA70E7">
        <w:rPr>
          <w:i/>
          <w:iCs/>
        </w:rPr>
        <w:t>Training and its effect on triage accuracy in emergency departments.</w:t>
      </w:r>
      <w:r>
        <w:t xml:space="preserve"> HealthCare Nursing Journal.</w:t>
      </w:r>
      <w:r>
        <w:br/>
        <w:t xml:space="preserve">[8] Perera, S., et al., 2019. </w:t>
      </w:r>
      <w:r w:rsidRPr="00AA70E7">
        <w:rPr>
          <w:i/>
          <w:iCs/>
        </w:rPr>
        <w:t>Impact of structured training on emergency triage performance.</w:t>
      </w:r>
      <w:r>
        <w:t xml:space="preserve"> PubMed.</w:t>
      </w:r>
      <w:r>
        <w:br/>
        <w:t xml:space="preserve">[9] Mahmoud, H., et al., 2023. </w:t>
      </w:r>
      <w:r w:rsidRPr="00AA70E7">
        <w:rPr>
          <w:i/>
          <w:iCs/>
        </w:rPr>
        <w:t>Organizational barriers affecting triage performance of nurses.</w:t>
      </w:r>
      <w:r>
        <w:t xml:space="preserve"> BMC Nursing.</w:t>
      </w:r>
      <w:r>
        <w:br/>
        <w:t xml:space="preserve">[10] </w:t>
      </w:r>
      <w:r w:rsidRPr="00AA70E7">
        <w:rPr>
          <w:i/>
          <w:iCs/>
        </w:rPr>
        <w:t>Perceptions of Patient Safety Culture among Triage Nurses in the Emergency Department: A Cross Sectional Study.</w:t>
      </w:r>
      <w:r>
        <w:t xml:space="preserve"> Journal of Emergency Nursing, 2025.</w:t>
      </w:r>
      <w:r>
        <w:br/>
        <w:t xml:space="preserve">[11] W. A. Eisa, A. A. Alenizi, &amp; E. Makhlouf, 2020. </w:t>
      </w:r>
      <w:r w:rsidRPr="00AA70E7">
        <w:rPr>
          <w:i/>
          <w:iCs/>
        </w:rPr>
        <w:t>Assessment of Knowledge and Performance Regarding Triage Among Nurses Working in Emergency Unit: A Cross Sectional Study.</w:t>
      </w:r>
      <w:r>
        <w:t xml:space="preserve"> Indian Journal of Forensic Medicine &amp; Toxicology, 14(4):1725–1731.</w:t>
      </w:r>
      <w:r>
        <w:br/>
        <w:t xml:space="preserve">[12] S. E. Elgazzar, 2021. </w:t>
      </w:r>
      <w:r w:rsidRPr="00AA70E7">
        <w:rPr>
          <w:i/>
          <w:iCs/>
        </w:rPr>
        <w:t>Knowledge of Triage and Its Correlated Factors among Emergency Department Nurses.</w:t>
      </w:r>
      <w:r>
        <w:t xml:space="preserve"> Egyptian Journal of Health Care, 12(4):1772–1780.</w:t>
      </w:r>
      <w:r>
        <w:br/>
        <w:t xml:space="preserve">[13] F. Rahmani, P. Sepehri Majd, H. Ebrahimi Bakhtavar &amp; F. Rahmani, 2018. </w:t>
      </w:r>
      <w:r w:rsidRPr="00AA70E7">
        <w:rPr>
          <w:i/>
          <w:iCs/>
        </w:rPr>
        <w:t>Evaluating the Accuracy of Emergency Nurses in Correct Triage Using Emergency Severity Index (ESI).</w:t>
      </w:r>
      <w:r>
        <w:t xml:space="preserve"> Journal of Emergency Practice and Trauma, 4(1):9–13.</w:t>
      </w:r>
      <w:r>
        <w:br/>
        <w:t xml:space="preserve">[14] H. Mahmoud et al., 2022. </w:t>
      </w:r>
      <w:r w:rsidRPr="00AA70E7">
        <w:rPr>
          <w:i/>
          <w:iCs/>
        </w:rPr>
        <w:t>Knowledge, Skills, and Practices of Triage among Emergency Nurses in Jordan: A Cross Sectional Study.</w:t>
      </w:r>
      <w:r>
        <w:t xml:space="preserve"> International Emergency Nursing, 65:101219.</w:t>
      </w:r>
      <w:r>
        <w:br/>
        <w:t xml:space="preserve">[15] N. Kavcic et al., 2024. </w:t>
      </w:r>
      <w:r w:rsidRPr="00AA70E7">
        <w:rPr>
          <w:i/>
          <w:iCs/>
        </w:rPr>
        <w:t>Emergency Triage Nurses’ Perceptions of Caring Behaviors and the Safety of the Patient during Triage Encounters: A Grounded Theory Study.</w:t>
      </w:r>
      <w:r>
        <w:t xml:space="preserve"> BMC Nursing, 23:453.</w:t>
      </w:r>
      <w:r>
        <w:br/>
        <w:t xml:space="preserve">[16] </w:t>
      </w:r>
      <w:r w:rsidRPr="00AA70E7">
        <w:rPr>
          <w:i/>
          <w:iCs/>
        </w:rPr>
        <w:t>Comparison of Triage Accuracy Between Nurses and Physicians with ESI.</w:t>
      </w:r>
      <w:r>
        <w:t xml:space="preserve"> Journal of Practical Emergency Medicine, 2025.</w:t>
      </w:r>
      <w:r>
        <w:br/>
        <w:t xml:space="preserve">[17] George Pontisidis, Thalia Bellali et al., 2024. </w:t>
      </w:r>
      <w:r w:rsidRPr="00AA70E7">
        <w:rPr>
          <w:i/>
          <w:iCs/>
        </w:rPr>
        <w:t>Effect of Training on Awareness and Performance of Emergency Nurses in Triage: A Quasi Experimental Study.</w:t>
      </w:r>
      <w:r>
        <w:t xml:space="preserve"> AIMS Public Health, 11(4):1049–1070.</w:t>
      </w:r>
      <w:r>
        <w:br/>
        <w:t xml:space="preserve">[18] </w:t>
      </w:r>
      <w:r w:rsidRPr="00AA70E7">
        <w:rPr>
          <w:i/>
          <w:iCs/>
        </w:rPr>
        <w:t>Triage Knowledge and Practice and Associated Factors Affecting the Accuracy of Nurse Triage in Tertiary Care Emergency Departments (KSA/UAE).</w:t>
      </w:r>
      <w:r>
        <w:t xml:space="preserve"> Cureus, 2025.</w:t>
      </w:r>
      <w:r>
        <w:br/>
        <w:t xml:space="preserve">[19] Pelin Çelik, Mukadder Mollaoğlu &amp; Fatma Hastaoğlu, 2025. </w:t>
      </w:r>
      <w:r w:rsidRPr="00AA70E7">
        <w:rPr>
          <w:i/>
          <w:iCs/>
        </w:rPr>
        <w:t>A Cross Sectional Study on Emergency Department Nurses’ Knowledge, Practices and Factors Affecting Triage.</w:t>
      </w:r>
      <w:r>
        <w:t xml:space="preserve"> Turkish Journal of Health Sciences, 10(1):89–95.</w:t>
      </w:r>
      <w:r>
        <w:br/>
        <w:t xml:space="preserve">[20] S. Mushtaq, H. Saddique, S. Tasneem &amp; R. Jabeen, </w:t>
      </w:r>
      <w:r w:rsidRPr="00AA70E7">
        <w:rPr>
          <w:i/>
          <w:iCs/>
        </w:rPr>
        <w:t>Knowledge and Practices of Triage Amongst Nurses in Rural Emergency Departments (Limpopo).</w:t>
      </w:r>
      <w:r>
        <w:t xml:space="preserve"> Biological and Clinical Sciences Research Journal, 2024.</w:t>
      </w:r>
    </w:p>
    <w:p w14:paraId="7472D109" w14:textId="77777777" w:rsidR="00AA70E7" w:rsidRDefault="00AA70E7" w:rsidP="000B200C">
      <w:pPr>
        <w:spacing w:line="230" w:lineRule="auto"/>
        <w:jc w:val="both"/>
      </w:pPr>
    </w:p>
    <w:p w14:paraId="2C84AC49" w14:textId="77777777" w:rsidR="000B200C" w:rsidRDefault="000B200C" w:rsidP="00992AEA">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F57EB" w14:textId="77777777" w:rsidR="003C04A3" w:rsidRDefault="003C04A3">
      <w:r>
        <w:separator/>
      </w:r>
    </w:p>
  </w:endnote>
  <w:endnote w:type="continuationSeparator" w:id="0">
    <w:p w14:paraId="1C08AAAB" w14:textId="77777777" w:rsidR="003C04A3" w:rsidRDefault="003C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Courier New"/>
    <w:panose1 w:val="00000400000000000000"/>
    <w:charset w:val="B2"/>
    <w:family w:val="auto"/>
    <w:pitch w:val="variable"/>
    <w:sig w:usb0="00002000"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Mitra">
    <w:altName w:val="Courier New"/>
    <w:panose1 w:val="00000400000000000000"/>
    <w:charset w:val="B2"/>
    <w:family w:val="auto"/>
    <w:pitch w:val="variable"/>
    <w:sig w:usb0="00002000"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4F2CDA52"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4002B2">
      <w:rPr>
        <w:caps/>
      </w:rPr>
      <w:t>6</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ACF3A" w14:textId="77777777" w:rsidR="003C04A3" w:rsidRDefault="003C04A3" w:rsidP="0010114F">
      <w:pPr>
        <w:bidi/>
      </w:pPr>
      <w:r>
        <w:separator/>
      </w:r>
    </w:p>
  </w:footnote>
  <w:footnote w:type="continuationSeparator" w:id="0">
    <w:p w14:paraId="66EA104F" w14:textId="77777777" w:rsidR="003C04A3" w:rsidRDefault="003C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07F36AE0" w:rsidR="00931BA1" w:rsidRDefault="008A6A64"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879"/>
    <w:multiLevelType w:val="multilevel"/>
    <w:tmpl w:val="0BC4C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C5833DB"/>
    <w:multiLevelType w:val="multilevel"/>
    <w:tmpl w:val="110C76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BF6F83"/>
    <w:multiLevelType w:val="multilevel"/>
    <w:tmpl w:val="955C8F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46BF477F"/>
    <w:multiLevelType w:val="multilevel"/>
    <w:tmpl w:val="400A3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9034D"/>
    <w:multiLevelType w:val="multilevel"/>
    <w:tmpl w:val="AB76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F433A9"/>
    <w:multiLevelType w:val="multilevel"/>
    <w:tmpl w:val="46081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730063"/>
    <w:multiLevelType w:val="multilevel"/>
    <w:tmpl w:val="156C3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A87565A"/>
    <w:multiLevelType w:val="multilevel"/>
    <w:tmpl w:val="17568D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7"/>
  </w:num>
  <w:num w:numId="3">
    <w:abstractNumId w:val="22"/>
  </w:num>
  <w:num w:numId="4">
    <w:abstractNumId w:val="1"/>
  </w:num>
  <w:num w:numId="5">
    <w:abstractNumId w:val="8"/>
  </w:num>
  <w:num w:numId="6">
    <w:abstractNumId w:val="19"/>
  </w:num>
  <w:num w:numId="7">
    <w:abstractNumId w:val="2"/>
  </w:num>
  <w:num w:numId="8">
    <w:abstractNumId w:val="15"/>
  </w:num>
  <w:num w:numId="9">
    <w:abstractNumId w:val="18"/>
  </w:num>
  <w:num w:numId="10">
    <w:abstractNumId w:val="4"/>
  </w:num>
  <w:num w:numId="11">
    <w:abstractNumId w:val="13"/>
  </w:num>
  <w:num w:numId="12">
    <w:abstractNumId w:val="6"/>
  </w:num>
  <w:num w:numId="13">
    <w:abstractNumId w:val="17"/>
  </w:num>
  <w:num w:numId="14">
    <w:abstractNumId w:val="20"/>
  </w:num>
  <w:num w:numId="15">
    <w:abstractNumId w:val="16"/>
  </w:num>
  <w:num w:numId="16">
    <w:abstractNumId w:val="12"/>
  </w:num>
  <w:num w:numId="17">
    <w:abstractNumId w:val="9"/>
  </w:num>
  <w:num w:numId="18">
    <w:abstractNumId w:val="21"/>
  </w:num>
  <w:num w:numId="19">
    <w:abstractNumId w:val="3"/>
  </w:num>
  <w:num w:numId="20">
    <w:abstractNumId w:val="5"/>
  </w:num>
  <w:num w:numId="21">
    <w:abstractNumId w:val="14"/>
  </w:num>
  <w:num w:numId="22">
    <w:abstractNumId w:val="0"/>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1ACB"/>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E6241"/>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04A3"/>
    <w:rsid w:val="003C2AD4"/>
    <w:rsid w:val="003C33B0"/>
    <w:rsid w:val="003C4B36"/>
    <w:rsid w:val="003C5767"/>
    <w:rsid w:val="003D15A1"/>
    <w:rsid w:val="003D4CF0"/>
    <w:rsid w:val="003D62A6"/>
    <w:rsid w:val="003E3451"/>
    <w:rsid w:val="003F0E63"/>
    <w:rsid w:val="003F4911"/>
    <w:rsid w:val="004002B2"/>
    <w:rsid w:val="00400644"/>
    <w:rsid w:val="0040155B"/>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129"/>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39EC"/>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5A3B"/>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0F6"/>
    <w:rsid w:val="0079383F"/>
    <w:rsid w:val="007A7A27"/>
    <w:rsid w:val="007C1BFF"/>
    <w:rsid w:val="007C2032"/>
    <w:rsid w:val="007C2B72"/>
    <w:rsid w:val="007D2A63"/>
    <w:rsid w:val="007D62B6"/>
    <w:rsid w:val="007D68E1"/>
    <w:rsid w:val="007E1DFC"/>
    <w:rsid w:val="007E2773"/>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4217"/>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423"/>
    <w:rsid w:val="00A0668F"/>
    <w:rsid w:val="00A135EA"/>
    <w:rsid w:val="00A1487A"/>
    <w:rsid w:val="00A154F7"/>
    <w:rsid w:val="00A16127"/>
    <w:rsid w:val="00A20104"/>
    <w:rsid w:val="00A2013B"/>
    <w:rsid w:val="00A20B96"/>
    <w:rsid w:val="00A26AAF"/>
    <w:rsid w:val="00A26D40"/>
    <w:rsid w:val="00A30C8C"/>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A70E7"/>
    <w:rsid w:val="00AB1EB1"/>
    <w:rsid w:val="00AB2E20"/>
    <w:rsid w:val="00AB7CF0"/>
    <w:rsid w:val="00AC2167"/>
    <w:rsid w:val="00AC2C11"/>
    <w:rsid w:val="00AC2E84"/>
    <w:rsid w:val="00AC400D"/>
    <w:rsid w:val="00AC61DB"/>
    <w:rsid w:val="00AD3F07"/>
    <w:rsid w:val="00AD3FCF"/>
    <w:rsid w:val="00AD546D"/>
    <w:rsid w:val="00AD5D28"/>
    <w:rsid w:val="00AD6304"/>
    <w:rsid w:val="00AE2063"/>
    <w:rsid w:val="00AE5D08"/>
    <w:rsid w:val="00AF0FE6"/>
    <w:rsid w:val="00AF1F18"/>
    <w:rsid w:val="00AF66C7"/>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37AC"/>
    <w:rsid w:val="00BD614A"/>
    <w:rsid w:val="00BD6CE5"/>
    <w:rsid w:val="00BE1328"/>
    <w:rsid w:val="00BE2017"/>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19C"/>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4712B"/>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78B8"/>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473B2"/>
    <w:rsid w:val="00F50465"/>
    <w:rsid w:val="00F519D0"/>
    <w:rsid w:val="00F570A5"/>
    <w:rsid w:val="00F61ABE"/>
    <w:rsid w:val="00F63060"/>
    <w:rsid w:val="00F640D2"/>
    <w:rsid w:val="00F66277"/>
    <w:rsid w:val="00F71E7E"/>
    <w:rsid w:val="00F728DC"/>
    <w:rsid w:val="00F76CE3"/>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uiPriority w:val="20"/>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semiHidden/>
    <w:unhideWhenUsed/>
    <w:rsid w:val="00AA70E7"/>
    <w:pPr>
      <w:spacing w:before="100" w:beforeAutospacing="1" w:after="100" w:afterAutospacing="1"/>
    </w:pPr>
    <w:rPr>
      <w:rFonts w:cs="Times New Roman"/>
      <w:noProof w:val="0"/>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111245505">
      <w:bodyDiv w:val="1"/>
      <w:marLeft w:val="0"/>
      <w:marRight w:val="0"/>
      <w:marTop w:val="0"/>
      <w:marBottom w:val="0"/>
      <w:divBdr>
        <w:top w:val="none" w:sz="0" w:space="0" w:color="auto"/>
        <w:left w:val="none" w:sz="0" w:space="0" w:color="auto"/>
        <w:bottom w:val="none" w:sz="0" w:space="0" w:color="auto"/>
        <w:right w:val="none" w:sz="0" w:space="0" w:color="auto"/>
      </w:divBdr>
    </w:div>
    <w:div w:id="227963277">
      <w:bodyDiv w:val="1"/>
      <w:marLeft w:val="0"/>
      <w:marRight w:val="0"/>
      <w:marTop w:val="0"/>
      <w:marBottom w:val="0"/>
      <w:divBdr>
        <w:top w:val="none" w:sz="0" w:space="0" w:color="auto"/>
        <w:left w:val="none" w:sz="0" w:space="0" w:color="auto"/>
        <w:bottom w:val="none" w:sz="0" w:space="0" w:color="auto"/>
        <w:right w:val="none" w:sz="0" w:space="0" w:color="auto"/>
      </w:divBdr>
    </w:div>
    <w:div w:id="328673529">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677077163">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54743129">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792333762">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16888966">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04945942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07590473">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15073920">
      <w:bodyDiv w:val="1"/>
      <w:marLeft w:val="0"/>
      <w:marRight w:val="0"/>
      <w:marTop w:val="0"/>
      <w:marBottom w:val="0"/>
      <w:divBdr>
        <w:top w:val="none" w:sz="0" w:space="0" w:color="auto"/>
        <w:left w:val="none" w:sz="0" w:space="0" w:color="auto"/>
        <w:bottom w:val="none" w:sz="0" w:space="0" w:color="auto"/>
        <w:right w:val="none" w:sz="0" w:space="0" w:color="auto"/>
      </w:divBdr>
    </w:div>
    <w:div w:id="1543438901">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09021198">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A8251-2B46-47D8-ACE5-2211077A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2587</Words>
  <Characters>14751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Fatemeh Mahdizadeh</cp:lastModifiedBy>
  <cp:revision>10</cp:revision>
  <cp:lastPrinted>2007-05-16T03:26:00Z</cp:lastPrinted>
  <dcterms:created xsi:type="dcterms:W3CDTF">2026-01-24T19:52:00Z</dcterms:created>
  <dcterms:modified xsi:type="dcterms:W3CDTF">2026-01-28T11:37:00Z</dcterms:modified>
</cp:coreProperties>
</file>